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8F9B" w14:textId="04A7F153" w:rsidR="006B730F" w:rsidRPr="005A7821" w:rsidRDefault="00FF1079" w:rsidP="007561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Advice Services</w:t>
      </w:r>
      <w:r w:rsidR="006B730F" w:rsidRPr="005A7821">
        <w:rPr>
          <w:b/>
          <w:bCs/>
          <w:sz w:val="32"/>
          <w:szCs w:val="32"/>
        </w:rPr>
        <w:t xml:space="preserve"> </w:t>
      </w:r>
      <w:r w:rsidR="00A774A0">
        <w:rPr>
          <w:b/>
          <w:bCs/>
          <w:sz w:val="32"/>
          <w:szCs w:val="32"/>
        </w:rPr>
        <w:t xml:space="preserve">Supervisor </w:t>
      </w:r>
      <w:r w:rsidR="005A7821">
        <w:rPr>
          <w:b/>
          <w:bCs/>
          <w:sz w:val="32"/>
          <w:szCs w:val="32"/>
        </w:rPr>
        <w:t xml:space="preserve">– </w:t>
      </w:r>
      <w:r w:rsidR="00CD2396">
        <w:rPr>
          <w:b/>
          <w:bCs/>
          <w:sz w:val="32"/>
          <w:szCs w:val="32"/>
        </w:rPr>
        <w:t>Role</w:t>
      </w:r>
      <w:r w:rsidR="005A7821">
        <w:rPr>
          <w:b/>
          <w:bCs/>
          <w:sz w:val="32"/>
          <w:szCs w:val="32"/>
        </w:rPr>
        <w:t xml:space="preserve"> Description</w:t>
      </w:r>
    </w:p>
    <w:p w14:paraId="6D7B7475" w14:textId="77777777" w:rsidR="00784C49" w:rsidRPr="00784C49" w:rsidRDefault="00784C49">
      <w:pPr>
        <w:rPr>
          <w:b/>
          <w:bCs/>
          <w:sz w:val="28"/>
          <w:szCs w:val="28"/>
        </w:rPr>
      </w:pPr>
    </w:p>
    <w:p w14:paraId="3931A07C" w14:textId="13463380" w:rsidR="006B730F" w:rsidRPr="00784C49" w:rsidRDefault="00CD2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Role</w:t>
      </w:r>
      <w:r w:rsidR="006B730F" w:rsidRPr="00784C49">
        <w:rPr>
          <w:b/>
          <w:bCs/>
          <w:sz w:val="28"/>
          <w:szCs w:val="28"/>
        </w:rPr>
        <w:t xml:space="preserve"> Purpose </w:t>
      </w:r>
    </w:p>
    <w:p w14:paraId="7D3AB80D" w14:textId="07B1267A" w:rsidR="00A774A0" w:rsidRDefault="006B730F">
      <w:r>
        <w:t xml:space="preserve">This post is to </w:t>
      </w:r>
      <w:r w:rsidR="00A774A0">
        <w:t>supervise the advice service and to support advisers and caseworkers</w:t>
      </w:r>
      <w:r>
        <w:t xml:space="preserve"> to achieve positive advice outcomes </w:t>
      </w:r>
      <w:r w:rsidR="00FF1079">
        <w:t>for people within the local community. You will</w:t>
      </w:r>
      <w:r w:rsidR="00ED1CE0">
        <w:t xml:space="preserve"> also be </w:t>
      </w:r>
      <w:r w:rsidR="00322E80">
        <w:t>carrying out quality assurance work involving case checking</w:t>
      </w:r>
      <w:r w:rsidR="00FF1079">
        <w:t xml:space="preserve"> </w:t>
      </w:r>
      <w:r w:rsidR="00322E80">
        <w:t xml:space="preserve">and maintaining quality of advice. </w:t>
      </w:r>
      <w:r w:rsidR="00A93DEE">
        <w:t xml:space="preserve">You will often be </w:t>
      </w:r>
      <w:r>
        <w:t>support</w:t>
      </w:r>
      <w:r w:rsidR="00A93DEE">
        <w:t>ing</w:t>
      </w:r>
      <w:r>
        <w:t xml:space="preserve"> people with significant mental illness. </w:t>
      </w:r>
    </w:p>
    <w:p w14:paraId="16BAB176" w14:textId="53E116F6" w:rsidR="006B730F" w:rsidRDefault="006B730F">
      <w:r>
        <w:t>The role works closely with professional and voluntary sector partners, as well as a committed and experienced team. A</w:t>
      </w:r>
      <w:r w:rsidR="000F003A">
        <w:t xml:space="preserve"> </w:t>
      </w:r>
      <w:r>
        <w:t xml:space="preserve">DBS check is required for this role. </w:t>
      </w:r>
    </w:p>
    <w:p w14:paraId="554E6C46" w14:textId="2A1D24F7" w:rsidR="006B730F" w:rsidRPr="00FF50D9" w:rsidRDefault="006B730F">
      <w:r w:rsidRPr="00C738C4">
        <w:rPr>
          <w:b/>
          <w:bCs/>
        </w:rPr>
        <w:t xml:space="preserve">Salary (DOE): </w:t>
      </w:r>
      <w:r w:rsidR="00540299">
        <w:t>28</w:t>
      </w:r>
      <w:r w:rsidR="00E965A7">
        <w:t>,350</w:t>
      </w:r>
    </w:p>
    <w:p w14:paraId="6059F240" w14:textId="3E39E954" w:rsidR="006B730F" w:rsidRPr="00FF50D9" w:rsidRDefault="006B730F">
      <w:pPr>
        <w:rPr>
          <w:b/>
          <w:bCs/>
        </w:rPr>
      </w:pPr>
      <w:bookmarkStart w:id="0" w:name="_Hlk151369705"/>
      <w:r w:rsidRPr="00FF50D9">
        <w:rPr>
          <w:b/>
          <w:bCs/>
        </w:rPr>
        <w:t>Hours:</w:t>
      </w:r>
      <w:r w:rsidR="00E965A7">
        <w:rPr>
          <w:b/>
          <w:bCs/>
        </w:rPr>
        <w:t xml:space="preserve"> </w:t>
      </w:r>
      <w:r w:rsidR="00E965A7" w:rsidRPr="00C76B74">
        <w:t xml:space="preserve">Full Time </w:t>
      </w:r>
      <w:r w:rsidR="00740FDE">
        <w:t xml:space="preserve">- </w:t>
      </w:r>
      <w:r w:rsidR="00E965A7" w:rsidRPr="00C76B74">
        <w:t xml:space="preserve">37 </w:t>
      </w:r>
      <w:r w:rsidR="00740FDE">
        <w:t>h</w:t>
      </w:r>
      <w:r w:rsidR="00E965A7" w:rsidRPr="00C76B74">
        <w:t xml:space="preserve">ours per week, although alternative hours considered for the </w:t>
      </w:r>
      <w:r w:rsidR="00C76B74" w:rsidRPr="00C76B74">
        <w:t>right candidate</w:t>
      </w:r>
    </w:p>
    <w:bookmarkEnd w:id="0"/>
    <w:p w14:paraId="348C9BFA" w14:textId="4AFA531E" w:rsidR="00FF50D9" w:rsidRDefault="00FF50D9">
      <w:r w:rsidRPr="00FF50D9">
        <w:rPr>
          <w:b/>
          <w:bCs/>
        </w:rPr>
        <w:t>Contract Term:</w:t>
      </w:r>
      <w:r>
        <w:t xml:space="preserve"> </w:t>
      </w:r>
      <w:r w:rsidR="00784C49">
        <w:t>Permanent</w:t>
      </w:r>
    </w:p>
    <w:p w14:paraId="5BFB52F1" w14:textId="583AC062" w:rsidR="000A05E0" w:rsidRDefault="006B730F">
      <w:r w:rsidRPr="00C738C4">
        <w:rPr>
          <w:b/>
          <w:bCs/>
        </w:rPr>
        <w:t>Location:</w:t>
      </w:r>
      <w:r w:rsidRPr="00C738C4">
        <w:t xml:space="preserve"> </w:t>
      </w:r>
      <w:r w:rsidR="00C738C4" w:rsidRPr="00C738C4">
        <w:t xml:space="preserve"> </w:t>
      </w:r>
      <w:r w:rsidR="00FF1079" w:rsidRPr="00A77AC7">
        <w:t>Hybrid with some remote working possible (offices in Bracknell</w:t>
      </w:r>
      <w:r w:rsidR="00C76B74">
        <w:t>,</w:t>
      </w:r>
      <w:r w:rsidR="00FF1079" w:rsidRPr="00A77AC7">
        <w:t xml:space="preserve"> Maidenhead</w:t>
      </w:r>
      <w:r w:rsidR="00C76B74">
        <w:t xml:space="preserve"> and Slough</w:t>
      </w:r>
      <w:r w:rsidR="00FF1079" w:rsidRPr="00A77AC7">
        <w:t>)</w:t>
      </w:r>
    </w:p>
    <w:p w14:paraId="0F708E8E" w14:textId="14D4F839" w:rsidR="006B730F" w:rsidRDefault="006B730F">
      <w:r w:rsidRPr="00C738C4">
        <w:rPr>
          <w:b/>
          <w:bCs/>
        </w:rPr>
        <w:t>Reporting to:</w:t>
      </w:r>
      <w:r w:rsidRPr="00C738C4">
        <w:t xml:space="preserve"> </w:t>
      </w:r>
      <w:r w:rsidR="00FF1079">
        <w:t>Advice Services Manager</w:t>
      </w:r>
      <w:r w:rsidRPr="00C738C4">
        <w:t>, Citizens Advice East Berkshire</w:t>
      </w:r>
    </w:p>
    <w:p w14:paraId="4F9721EF" w14:textId="494368B1" w:rsidR="00784C49" w:rsidRDefault="00784C49">
      <w:pPr>
        <w:rPr>
          <w:b/>
          <w:sz w:val="28"/>
          <w:szCs w:val="28"/>
        </w:rPr>
      </w:pPr>
    </w:p>
    <w:p w14:paraId="11A30C66" w14:textId="00538FB4" w:rsidR="001A409E" w:rsidRPr="003A4BD4" w:rsidRDefault="001A409E" w:rsidP="001A409E">
      <w:pPr>
        <w:rPr>
          <w:b/>
          <w:sz w:val="28"/>
          <w:szCs w:val="28"/>
        </w:rPr>
      </w:pPr>
      <w:r w:rsidRPr="003A4BD4">
        <w:rPr>
          <w:b/>
          <w:sz w:val="28"/>
          <w:szCs w:val="28"/>
        </w:rPr>
        <w:t>Main Duties and Responsibilities</w:t>
      </w:r>
    </w:p>
    <w:p w14:paraId="2962EE22" w14:textId="5DA46599" w:rsidR="00CD7EB4" w:rsidRPr="00CD7EB4" w:rsidRDefault="00CD7EB4" w:rsidP="00CD7EB4">
      <w:pPr>
        <w:rPr>
          <w:rFonts w:cstheme="minorHAnsi"/>
          <w:b/>
          <w:bCs/>
        </w:rPr>
      </w:pPr>
      <w:r w:rsidRPr="00CD7EB4">
        <w:rPr>
          <w:rFonts w:cstheme="minorHAnsi"/>
          <w:b/>
          <w:bCs/>
        </w:rPr>
        <w:t>Advice Service</w:t>
      </w:r>
    </w:p>
    <w:p w14:paraId="7B880CF1" w14:textId="0F9FD3FA" w:rsidR="00322E80" w:rsidRDefault="00322E8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supervise the advice sessions, supporting the generalist team of advisers and caseworkers.</w:t>
      </w:r>
    </w:p>
    <w:p w14:paraId="49274539" w14:textId="58842FD2" w:rsidR="00322E80" w:rsidRDefault="00322E8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monitor and assess the quality of advice delivered in line with national QAA standards</w:t>
      </w:r>
      <w:r w:rsidR="00066D10">
        <w:rPr>
          <w:rFonts w:asciiTheme="minorHAnsi" w:hAnsiTheme="minorHAnsi" w:cstheme="minorHAnsi"/>
          <w:bCs w:val="0"/>
          <w:szCs w:val="22"/>
        </w:rPr>
        <w:t>, intervening in a timely manner to provide feedback and support as required.</w:t>
      </w:r>
    </w:p>
    <w:p w14:paraId="5CEA5258" w14:textId="44778E2D" w:rsidR="00322E80" w:rsidRDefault="00322E8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carry out</w:t>
      </w:r>
      <w:r w:rsidR="00E96D98">
        <w:rPr>
          <w:rFonts w:asciiTheme="minorHAnsi" w:hAnsiTheme="minorHAnsi" w:cstheme="minorHAnsi"/>
          <w:bCs w:val="0"/>
          <w:szCs w:val="22"/>
        </w:rPr>
        <w:t xml:space="preserve"> case checking, including</w:t>
      </w:r>
      <w:r>
        <w:rPr>
          <w:rFonts w:asciiTheme="minorHAnsi" w:hAnsiTheme="minorHAnsi" w:cstheme="minorHAnsi"/>
          <w:bCs w:val="0"/>
          <w:szCs w:val="22"/>
        </w:rPr>
        <w:t xml:space="preserve"> monthly QAA checks</w:t>
      </w:r>
      <w:r w:rsidR="00E96D98">
        <w:rPr>
          <w:rFonts w:asciiTheme="minorHAnsi" w:hAnsiTheme="minorHAnsi" w:cstheme="minorHAnsi"/>
          <w:bCs w:val="0"/>
          <w:szCs w:val="22"/>
        </w:rPr>
        <w:t xml:space="preserve"> </w:t>
      </w:r>
      <w:r>
        <w:rPr>
          <w:rFonts w:asciiTheme="minorHAnsi" w:hAnsiTheme="minorHAnsi" w:cstheme="minorHAnsi"/>
          <w:bCs w:val="0"/>
          <w:szCs w:val="22"/>
        </w:rPr>
        <w:t xml:space="preserve">providing appropriate coaching and feedback, </w:t>
      </w:r>
      <w:r w:rsidR="00066D10">
        <w:rPr>
          <w:rFonts w:asciiTheme="minorHAnsi" w:hAnsiTheme="minorHAnsi" w:cstheme="minorHAnsi"/>
          <w:bCs w:val="0"/>
          <w:szCs w:val="22"/>
        </w:rPr>
        <w:t xml:space="preserve">and </w:t>
      </w:r>
      <w:r>
        <w:rPr>
          <w:rFonts w:asciiTheme="minorHAnsi" w:hAnsiTheme="minorHAnsi" w:cstheme="minorHAnsi"/>
          <w:bCs w:val="0"/>
          <w:szCs w:val="22"/>
        </w:rPr>
        <w:t>supervising any remedial follow up action as needed.</w:t>
      </w:r>
    </w:p>
    <w:p w14:paraId="0D82B997" w14:textId="77777777" w:rsidR="00322E80" w:rsidRDefault="00322E8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ensure the advice session is ready to operate during core hours, by opening and closing the office and carrying out any related tasks.</w:t>
      </w:r>
    </w:p>
    <w:p w14:paraId="29D732EC" w14:textId="4D72B579" w:rsidR="006E25F0" w:rsidRPr="00DD31AC" w:rsidRDefault="00322E80" w:rsidP="00DD31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m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aintain a focus on achieving positive outcomes, including financial gains </w:t>
      </w:r>
      <w:r w:rsidR="009F1498">
        <w:rPr>
          <w:rFonts w:asciiTheme="minorHAnsi" w:hAnsiTheme="minorHAnsi" w:cstheme="minorHAnsi"/>
          <w:bCs w:val="0"/>
          <w:szCs w:val="22"/>
        </w:rPr>
        <w:t xml:space="preserve">and soft outcomes </w:t>
      </w:r>
      <w:r w:rsidR="006B730F" w:rsidRPr="00CD7EB4">
        <w:rPr>
          <w:rFonts w:asciiTheme="minorHAnsi" w:hAnsiTheme="minorHAnsi" w:cstheme="minorHAnsi"/>
          <w:bCs w:val="0"/>
          <w:szCs w:val="22"/>
        </w:rPr>
        <w:t>from welfare benefits, i</w:t>
      </w:r>
      <w:r w:rsidR="009F1498">
        <w:rPr>
          <w:rFonts w:asciiTheme="minorHAnsi" w:hAnsiTheme="minorHAnsi" w:cstheme="minorHAnsi"/>
          <w:bCs w:val="0"/>
          <w:szCs w:val="22"/>
        </w:rPr>
        <w:t>ncome maximisation</w:t>
      </w:r>
      <w:r w:rsidR="00CD7EB4" w:rsidRPr="00CD7EB4">
        <w:rPr>
          <w:rFonts w:asciiTheme="minorHAnsi" w:hAnsiTheme="minorHAnsi" w:cstheme="minorHAnsi"/>
          <w:bCs w:val="0"/>
          <w:szCs w:val="22"/>
        </w:rPr>
        <w:t>,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 debt management, securing </w:t>
      </w:r>
      <w:r w:rsidR="00CD7EB4" w:rsidRPr="00CD7EB4">
        <w:rPr>
          <w:rFonts w:asciiTheme="minorHAnsi" w:hAnsiTheme="minorHAnsi" w:cstheme="minorHAnsi"/>
          <w:bCs w:val="0"/>
          <w:szCs w:val="22"/>
        </w:rPr>
        <w:t>housing,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 and consequent improvements in health and wellbeing</w:t>
      </w:r>
      <w:r w:rsidR="00795013">
        <w:rPr>
          <w:rFonts w:asciiTheme="minorHAnsi" w:hAnsiTheme="minorHAnsi" w:cstheme="minorHAnsi"/>
          <w:bCs w:val="0"/>
          <w:szCs w:val="22"/>
        </w:rPr>
        <w:t>.</w:t>
      </w:r>
    </w:p>
    <w:p w14:paraId="7EAA9882" w14:textId="2ACC4894" w:rsidR="003541AB" w:rsidRDefault="00795013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support management in the promotion and development of the service as required, focusing on quality of advice.</w:t>
      </w:r>
    </w:p>
    <w:p w14:paraId="7A09233D" w14:textId="7656574F" w:rsidR="00795013" w:rsidRPr="00CD7EB4" w:rsidRDefault="00795013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support the training team</w:t>
      </w:r>
      <w:r w:rsidR="00E96D98">
        <w:rPr>
          <w:rFonts w:asciiTheme="minorHAnsi" w:hAnsiTheme="minorHAnsi" w:cstheme="minorHAnsi"/>
          <w:bCs w:val="0"/>
          <w:szCs w:val="22"/>
        </w:rPr>
        <w:t xml:space="preserve"> in facilitating the </w:t>
      </w:r>
      <w:r>
        <w:rPr>
          <w:rFonts w:asciiTheme="minorHAnsi" w:hAnsiTheme="minorHAnsi" w:cstheme="minorHAnsi"/>
          <w:bCs w:val="0"/>
          <w:szCs w:val="22"/>
        </w:rPr>
        <w:t>train</w:t>
      </w:r>
      <w:r w:rsidR="00E96D98">
        <w:rPr>
          <w:rFonts w:asciiTheme="minorHAnsi" w:hAnsiTheme="minorHAnsi" w:cstheme="minorHAnsi"/>
          <w:bCs w:val="0"/>
          <w:szCs w:val="22"/>
        </w:rPr>
        <w:t>ing</w:t>
      </w:r>
      <w:r>
        <w:rPr>
          <w:rFonts w:asciiTheme="minorHAnsi" w:hAnsiTheme="minorHAnsi" w:cstheme="minorHAnsi"/>
          <w:bCs w:val="0"/>
          <w:szCs w:val="22"/>
        </w:rPr>
        <w:t xml:space="preserve"> and develop</w:t>
      </w:r>
      <w:r w:rsidR="00E96D98">
        <w:rPr>
          <w:rFonts w:asciiTheme="minorHAnsi" w:hAnsiTheme="minorHAnsi" w:cstheme="minorHAnsi"/>
          <w:bCs w:val="0"/>
          <w:szCs w:val="22"/>
        </w:rPr>
        <w:t>ment of</w:t>
      </w:r>
      <w:r>
        <w:rPr>
          <w:rFonts w:asciiTheme="minorHAnsi" w:hAnsiTheme="minorHAnsi" w:cstheme="minorHAnsi"/>
          <w:bCs w:val="0"/>
          <w:szCs w:val="22"/>
        </w:rPr>
        <w:t xml:space="preserve"> trainees and established advisers and caseworkers, monitoring and assessing the quality of advice, supporting induction and peer support, providing feedback and other related tasks as required.</w:t>
      </w:r>
    </w:p>
    <w:p w14:paraId="750E1AE7" w14:textId="180456C4" w:rsidR="00371F18" w:rsidRPr="00CD7EB4" w:rsidRDefault="00795013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w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ork with other </w:t>
      </w:r>
      <w:r>
        <w:rPr>
          <w:rFonts w:asciiTheme="minorHAnsi" w:hAnsiTheme="minorHAnsi" w:cstheme="minorHAnsi"/>
          <w:bCs w:val="0"/>
          <w:szCs w:val="22"/>
        </w:rPr>
        <w:t xml:space="preserve">personnel 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across </w:t>
      </w:r>
      <w:r w:rsidR="00371F18" w:rsidRPr="00CD7EB4">
        <w:rPr>
          <w:rFonts w:asciiTheme="minorHAnsi" w:hAnsiTheme="minorHAnsi" w:cstheme="minorHAnsi"/>
          <w:bCs w:val="0"/>
          <w:szCs w:val="22"/>
        </w:rPr>
        <w:t xml:space="preserve">Citizens Advice East Berkshire </w:t>
      </w:r>
      <w:r w:rsidR="006B730F" w:rsidRPr="00CD7EB4">
        <w:rPr>
          <w:rFonts w:asciiTheme="minorHAnsi" w:hAnsiTheme="minorHAnsi" w:cstheme="minorHAnsi"/>
          <w:bCs w:val="0"/>
          <w:szCs w:val="22"/>
        </w:rPr>
        <w:t>to share expertise</w:t>
      </w:r>
      <w:r>
        <w:rPr>
          <w:rFonts w:asciiTheme="minorHAnsi" w:hAnsiTheme="minorHAnsi" w:cstheme="minorHAnsi"/>
          <w:bCs w:val="0"/>
          <w:szCs w:val="22"/>
        </w:rPr>
        <w:t xml:space="preserve"> and learning and to promote a service-wide team culture.</w:t>
      </w:r>
    </w:p>
    <w:p w14:paraId="47DE7B14" w14:textId="29EB693C" w:rsidR="00CD7EB4" w:rsidRDefault="00795013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p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articipate in </w:t>
      </w:r>
      <w:r>
        <w:rPr>
          <w:rFonts w:asciiTheme="minorHAnsi" w:hAnsiTheme="minorHAnsi" w:cstheme="minorHAnsi"/>
          <w:bCs w:val="0"/>
          <w:szCs w:val="22"/>
        </w:rPr>
        <w:t xml:space="preserve">and promote 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research and campaign work, particularly focusing on discrimination and other barriers faced by service users, contributing to reports and case studies </w:t>
      </w:r>
      <w:r>
        <w:rPr>
          <w:rFonts w:asciiTheme="minorHAnsi" w:hAnsiTheme="minorHAnsi" w:cstheme="minorHAnsi"/>
          <w:bCs w:val="0"/>
          <w:szCs w:val="22"/>
        </w:rPr>
        <w:t>as required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. </w:t>
      </w:r>
    </w:p>
    <w:p w14:paraId="202E9AAD" w14:textId="77777777" w:rsidR="00CD7EB4" w:rsidRPr="00CD7EB4" w:rsidRDefault="00CD7EB4" w:rsidP="00CD7EB4">
      <w:pPr>
        <w:rPr>
          <w:rFonts w:cstheme="minorHAnsi"/>
        </w:rPr>
      </w:pPr>
    </w:p>
    <w:p w14:paraId="441926CE" w14:textId="684DB8D6" w:rsidR="00371F18" w:rsidRPr="00FF50D9" w:rsidRDefault="006B730F">
      <w:pPr>
        <w:rPr>
          <w:b/>
          <w:bCs/>
        </w:rPr>
      </w:pPr>
      <w:r w:rsidRPr="00FF50D9">
        <w:rPr>
          <w:b/>
          <w:bCs/>
        </w:rPr>
        <w:t xml:space="preserve">Professional Development </w:t>
      </w:r>
    </w:p>
    <w:p w14:paraId="21F9C861" w14:textId="032FF9F8" w:rsidR="00371F18" w:rsidRP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p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articipate in learning and development activities to achieve and maintain </w:t>
      </w:r>
      <w:r>
        <w:rPr>
          <w:rFonts w:asciiTheme="minorHAnsi" w:hAnsiTheme="minorHAnsi" w:cstheme="minorHAnsi"/>
          <w:bCs w:val="0"/>
          <w:szCs w:val="22"/>
        </w:rPr>
        <w:t>supervisor c</w:t>
      </w:r>
      <w:r w:rsidR="006B730F" w:rsidRPr="00CD7EB4">
        <w:rPr>
          <w:rFonts w:asciiTheme="minorHAnsi" w:hAnsiTheme="minorHAnsi" w:cstheme="minorHAnsi"/>
          <w:bCs w:val="0"/>
          <w:szCs w:val="22"/>
        </w:rPr>
        <w:t>ompetences</w:t>
      </w:r>
      <w:r>
        <w:rPr>
          <w:rFonts w:asciiTheme="minorHAnsi" w:hAnsiTheme="minorHAnsi" w:cstheme="minorHAnsi"/>
          <w:bCs w:val="0"/>
          <w:szCs w:val="22"/>
        </w:rPr>
        <w:t xml:space="preserve"> and promote best practice.</w:t>
      </w:r>
    </w:p>
    <w:p w14:paraId="5F768E15" w14:textId="475592E4" w:rsidR="00371F18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k</w:t>
      </w:r>
      <w:r w:rsidR="006B730F" w:rsidRPr="00CD7EB4">
        <w:rPr>
          <w:rFonts w:asciiTheme="minorHAnsi" w:hAnsiTheme="minorHAnsi" w:cstheme="minorHAnsi"/>
          <w:bCs w:val="0"/>
          <w:szCs w:val="22"/>
        </w:rPr>
        <w:t>eep up to date with relevant legislation, case law, policies and procedures, and undertake s</w:t>
      </w:r>
      <w:r>
        <w:rPr>
          <w:rFonts w:asciiTheme="minorHAnsi" w:hAnsiTheme="minorHAnsi" w:cstheme="minorHAnsi"/>
          <w:bCs w:val="0"/>
          <w:szCs w:val="22"/>
        </w:rPr>
        <w:t>kills and s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ubject based training as appropriate. </w:t>
      </w:r>
    </w:p>
    <w:p w14:paraId="0ABFC591" w14:textId="77777777" w:rsidR="00CD7EB4" w:rsidRPr="00CD7EB4" w:rsidRDefault="00CD7EB4" w:rsidP="00CD7EB4">
      <w:pPr>
        <w:rPr>
          <w:rFonts w:cstheme="minorHAnsi"/>
        </w:rPr>
      </w:pPr>
    </w:p>
    <w:p w14:paraId="4103BC9B" w14:textId="77777777" w:rsidR="00371F18" w:rsidRPr="00FF50D9" w:rsidRDefault="006B730F">
      <w:pPr>
        <w:rPr>
          <w:b/>
          <w:bCs/>
        </w:rPr>
      </w:pPr>
      <w:r w:rsidRPr="00FF50D9">
        <w:rPr>
          <w:b/>
          <w:bCs/>
        </w:rPr>
        <w:t xml:space="preserve">Administration </w:t>
      </w:r>
    </w:p>
    <w:p w14:paraId="52374D38" w14:textId="77777777" w:rsidR="00F33F17" w:rsidRDefault="00066D10" w:rsidP="001E2C2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F33F17">
        <w:rPr>
          <w:rFonts w:asciiTheme="minorHAnsi" w:hAnsiTheme="minorHAnsi" w:cstheme="minorHAnsi"/>
          <w:bCs w:val="0"/>
          <w:szCs w:val="22"/>
        </w:rPr>
        <w:t xml:space="preserve">To use and maintain case records using </w:t>
      </w:r>
      <w:r w:rsidR="00F33F17" w:rsidRPr="00F33F17">
        <w:rPr>
          <w:rFonts w:asciiTheme="minorHAnsi" w:hAnsiTheme="minorHAnsi" w:cstheme="minorHAnsi"/>
          <w:bCs w:val="0"/>
          <w:szCs w:val="22"/>
        </w:rPr>
        <w:t>case management systems.</w:t>
      </w:r>
    </w:p>
    <w:p w14:paraId="625F34CE" w14:textId="3869E9B3" w:rsidR="00371F18" w:rsidRPr="00F33F17" w:rsidRDefault="00066D10" w:rsidP="001E2C2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F33F17">
        <w:rPr>
          <w:rFonts w:asciiTheme="minorHAnsi" w:hAnsiTheme="minorHAnsi" w:cstheme="minorHAnsi"/>
          <w:bCs w:val="0"/>
          <w:szCs w:val="22"/>
        </w:rPr>
        <w:t>To ensure case records are recorded and maintained in line with QAA requirements and other principles of best practice.</w:t>
      </w:r>
      <w:r w:rsidR="006B730F" w:rsidRPr="00F33F17">
        <w:rPr>
          <w:rFonts w:asciiTheme="minorHAnsi" w:hAnsiTheme="minorHAnsi" w:cstheme="minorHAnsi"/>
          <w:bCs w:val="0"/>
          <w:szCs w:val="22"/>
        </w:rPr>
        <w:t xml:space="preserve"> </w:t>
      </w:r>
    </w:p>
    <w:p w14:paraId="4BAFD12C" w14:textId="61EED8EE" w:rsidR="00371F18" w:rsidRP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manage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 information to enable required reporting, case studies and outcomes measures. </w:t>
      </w:r>
    </w:p>
    <w:p w14:paraId="7CFE9A76" w14:textId="6F64EFCD" w:rsidR="00371F18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e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nsure that all work complies with relevant Citizens Advice quality standards, systems and procedures. </w:t>
      </w:r>
    </w:p>
    <w:p w14:paraId="5348D574" w14:textId="77777777" w:rsidR="00CD7EB4" w:rsidRPr="00CD7EB4" w:rsidRDefault="00CD7EB4" w:rsidP="00CD7EB4">
      <w:pPr>
        <w:rPr>
          <w:rFonts w:cstheme="minorHAnsi"/>
        </w:rPr>
      </w:pPr>
    </w:p>
    <w:p w14:paraId="01971875" w14:textId="77777777" w:rsidR="00CD7EB4" w:rsidRDefault="00CD7EB4" w:rsidP="00CD7EB4">
      <w:pPr>
        <w:rPr>
          <w:b/>
        </w:rPr>
      </w:pPr>
      <w:r>
        <w:rPr>
          <w:b/>
        </w:rPr>
        <w:t>Generic</w:t>
      </w:r>
    </w:p>
    <w:p w14:paraId="1C920105" w14:textId="09972AAC" w:rsid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k</w:t>
      </w:r>
      <w:r w:rsidR="00CD7EB4">
        <w:rPr>
          <w:rFonts w:asciiTheme="minorHAnsi" w:hAnsiTheme="minorHAnsi" w:cstheme="minorHAnsi"/>
          <w:bCs w:val="0"/>
          <w:szCs w:val="22"/>
        </w:rPr>
        <w:t>eep up to date with Citizens Advice aims, policies and procedures and ensure th</w:t>
      </w:r>
      <w:r>
        <w:rPr>
          <w:rFonts w:asciiTheme="minorHAnsi" w:hAnsiTheme="minorHAnsi" w:cstheme="minorHAnsi"/>
          <w:bCs w:val="0"/>
          <w:szCs w:val="22"/>
        </w:rPr>
        <w:t>ese are followed.</w:t>
      </w:r>
    </w:p>
    <w:p w14:paraId="283DDF5B" w14:textId="4C630592" w:rsid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e</w:t>
      </w:r>
      <w:r w:rsidR="00CD7EB4">
        <w:rPr>
          <w:rFonts w:asciiTheme="minorHAnsi" w:hAnsiTheme="minorHAnsi" w:cstheme="minorHAnsi"/>
          <w:bCs w:val="0"/>
          <w:szCs w:val="22"/>
        </w:rPr>
        <w:t>nsure that work reflects and supports the Citizens Advice service's equality and diversity strategy.</w:t>
      </w:r>
    </w:p>
    <w:p w14:paraId="68AE706C" w14:textId="38B8B8D1" w:rsid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k</w:t>
      </w:r>
      <w:r w:rsidR="00CD7EB4">
        <w:rPr>
          <w:rFonts w:asciiTheme="minorHAnsi" w:hAnsiTheme="minorHAnsi" w:cstheme="minorHAnsi"/>
          <w:bCs w:val="0"/>
          <w:szCs w:val="22"/>
        </w:rPr>
        <w:t>eep up to date with research and campaigns issues</w:t>
      </w:r>
      <w:r w:rsidR="002D3E6F">
        <w:rPr>
          <w:rFonts w:asciiTheme="minorHAnsi" w:hAnsiTheme="minorHAnsi" w:cstheme="minorHAnsi"/>
          <w:bCs w:val="0"/>
          <w:szCs w:val="22"/>
        </w:rPr>
        <w:t xml:space="preserve"> and provide evidence as appropriate</w:t>
      </w:r>
      <w:r w:rsidR="00CD7EB4">
        <w:rPr>
          <w:rFonts w:asciiTheme="minorHAnsi" w:hAnsiTheme="minorHAnsi" w:cstheme="minorHAnsi"/>
          <w:bCs w:val="0"/>
          <w:szCs w:val="22"/>
        </w:rPr>
        <w:t>.</w:t>
      </w:r>
    </w:p>
    <w:p w14:paraId="071BD6F0" w14:textId="0E0F1C14" w:rsid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m</w:t>
      </w:r>
      <w:r w:rsidR="00CD7EB4">
        <w:rPr>
          <w:rFonts w:asciiTheme="minorHAnsi" w:hAnsiTheme="minorHAnsi" w:cstheme="minorHAnsi"/>
          <w:bCs w:val="0"/>
          <w:szCs w:val="22"/>
        </w:rPr>
        <w:t>aintain effective admin systems and records relevant to the role.</w:t>
      </w:r>
    </w:p>
    <w:p w14:paraId="52115C00" w14:textId="6461B5FC" w:rsid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a</w:t>
      </w:r>
      <w:r w:rsidR="00CD7EB4">
        <w:rPr>
          <w:rFonts w:asciiTheme="minorHAnsi" w:hAnsiTheme="minorHAnsi" w:cstheme="minorHAnsi"/>
          <w:bCs w:val="0"/>
          <w:szCs w:val="22"/>
        </w:rPr>
        <w:t>ttend regular internal and external meetings relevant to the role.</w:t>
      </w:r>
    </w:p>
    <w:p w14:paraId="7F034948" w14:textId="2F45BDEA" w:rsid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w</w:t>
      </w:r>
      <w:r w:rsidR="00CD7EB4">
        <w:rPr>
          <w:rFonts w:asciiTheme="minorHAnsi" w:hAnsiTheme="minorHAnsi" w:cstheme="minorHAnsi"/>
          <w:bCs w:val="0"/>
          <w:szCs w:val="22"/>
        </w:rPr>
        <w:t>ork cooperatively with colleagues and encourage good teamwork, clear lines of communication and common practices within the team.</w:t>
      </w:r>
    </w:p>
    <w:p w14:paraId="3C1F54D4" w14:textId="27B858DA" w:rsid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a</w:t>
      </w:r>
      <w:r w:rsidR="00CD7EB4">
        <w:rPr>
          <w:rFonts w:asciiTheme="minorHAnsi" w:hAnsiTheme="minorHAnsi" w:cstheme="minorHAnsi"/>
          <w:bCs w:val="0"/>
          <w:szCs w:val="22"/>
        </w:rPr>
        <w:t>bide by health and safety guidelines and share responsibility for your own health and safety and that of colleagues.</w:t>
      </w:r>
    </w:p>
    <w:p w14:paraId="190624A8" w14:textId="220BBBC4" w:rsid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i</w:t>
      </w:r>
      <w:r w:rsidR="00CD7EB4">
        <w:rPr>
          <w:rFonts w:asciiTheme="minorHAnsi" w:hAnsiTheme="minorHAnsi" w:cstheme="minorHAnsi"/>
          <w:bCs w:val="0"/>
          <w:szCs w:val="22"/>
        </w:rPr>
        <w:t>dentify your own learning and development needs and take steps to address these.</w:t>
      </w:r>
    </w:p>
    <w:p w14:paraId="1BB8FA21" w14:textId="7F06841E" w:rsid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c</w:t>
      </w:r>
      <w:r w:rsidR="00CD7EB4">
        <w:rPr>
          <w:rFonts w:asciiTheme="minorHAnsi" w:hAnsiTheme="minorHAnsi" w:cstheme="minorHAnsi"/>
          <w:bCs w:val="0"/>
          <w:szCs w:val="22"/>
        </w:rPr>
        <w:t>arry out any other tasks within the scope of the post to ensure the effective delivery and development of the service.</w:t>
      </w:r>
    </w:p>
    <w:p w14:paraId="22608733" w14:textId="77777777" w:rsidR="00CD7EB4" w:rsidRDefault="00CD7EB4" w:rsidP="00CD7EB4">
      <w:pPr>
        <w:pStyle w:val="ListParagraph"/>
        <w:ind w:left="360"/>
        <w:rPr>
          <w:rFonts w:asciiTheme="minorHAnsi" w:hAnsiTheme="minorHAnsi" w:cstheme="minorHAnsi"/>
        </w:rPr>
      </w:pPr>
    </w:p>
    <w:p w14:paraId="76511158" w14:textId="64D2E832" w:rsidR="00CD7EB4" w:rsidRPr="00CD7EB4" w:rsidRDefault="00CD7EB4" w:rsidP="00CD7EB4">
      <w:pPr>
        <w:rPr>
          <w:rFonts w:cstheme="minorHAnsi"/>
          <w:b/>
        </w:rPr>
      </w:pPr>
      <w:r>
        <w:rPr>
          <w:rFonts w:cstheme="minorHAnsi"/>
          <w:b/>
        </w:rPr>
        <w:t>Networking and partnerships</w:t>
      </w:r>
    </w:p>
    <w:p w14:paraId="1F135395" w14:textId="3C2D585B" w:rsidR="00CD7EB4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d</w:t>
      </w:r>
      <w:r w:rsidR="00CD7EB4">
        <w:rPr>
          <w:rFonts w:asciiTheme="minorHAnsi" w:hAnsiTheme="minorHAnsi" w:cstheme="minorHAnsi"/>
          <w:bCs w:val="0"/>
          <w:szCs w:val="22"/>
        </w:rPr>
        <w:t>evelop links with relevant statutory and non-statutory agencies relevant to the role.</w:t>
      </w:r>
    </w:p>
    <w:p w14:paraId="654F73D7" w14:textId="0A22B4B0" w:rsidR="00784C49" w:rsidRDefault="00784C49">
      <w:pPr>
        <w:rPr>
          <w:b/>
          <w:bCs/>
          <w:sz w:val="28"/>
          <w:szCs w:val="28"/>
        </w:rPr>
      </w:pPr>
    </w:p>
    <w:p w14:paraId="6AAC2482" w14:textId="20BC8BCA" w:rsidR="00371F18" w:rsidRPr="003A4BD4" w:rsidRDefault="006B730F">
      <w:pPr>
        <w:rPr>
          <w:b/>
          <w:bCs/>
          <w:sz w:val="28"/>
          <w:szCs w:val="28"/>
        </w:rPr>
      </w:pPr>
      <w:r w:rsidRPr="003A4BD4">
        <w:rPr>
          <w:b/>
          <w:bCs/>
          <w:sz w:val="28"/>
          <w:szCs w:val="28"/>
        </w:rPr>
        <w:t>Person Specification</w:t>
      </w:r>
    </w:p>
    <w:p w14:paraId="55D13758" w14:textId="5C73AE23" w:rsidR="0012485E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Empathy and motivation to provide </w:t>
      </w:r>
      <w:r w:rsidR="002D3E6F">
        <w:rPr>
          <w:rFonts w:asciiTheme="minorHAnsi" w:hAnsiTheme="minorHAnsi" w:cstheme="minorHAnsi"/>
          <w:bCs w:val="0"/>
          <w:szCs w:val="22"/>
        </w:rPr>
        <w:t xml:space="preserve">good quality advice and casework support </w:t>
      </w:r>
      <w:r w:rsidRPr="00CD7EB4">
        <w:rPr>
          <w:rFonts w:asciiTheme="minorHAnsi" w:hAnsiTheme="minorHAnsi" w:cstheme="minorHAnsi"/>
          <w:bCs w:val="0"/>
          <w:szCs w:val="22"/>
        </w:rPr>
        <w:t xml:space="preserve">to </w:t>
      </w:r>
      <w:r w:rsidR="002D3E6F">
        <w:rPr>
          <w:rFonts w:asciiTheme="minorHAnsi" w:hAnsiTheme="minorHAnsi" w:cstheme="minorHAnsi"/>
          <w:bCs w:val="0"/>
          <w:szCs w:val="22"/>
        </w:rPr>
        <w:t>clients.</w:t>
      </w:r>
      <w:r w:rsidRPr="00CD7EB4">
        <w:rPr>
          <w:rFonts w:asciiTheme="minorHAnsi" w:hAnsiTheme="minorHAnsi" w:cstheme="minorHAnsi"/>
          <w:bCs w:val="0"/>
          <w:szCs w:val="22"/>
        </w:rPr>
        <w:t xml:space="preserve"> </w:t>
      </w:r>
    </w:p>
    <w:p w14:paraId="314F1C72" w14:textId="32A3659D" w:rsidR="0012485E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Experience of delivering advice and casework, </w:t>
      </w:r>
      <w:r w:rsidR="00A62B18" w:rsidRPr="00CD7EB4">
        <w:rPr>
          <w:rFonts w:asciiTheme="minorHAnsi" w:hAnsiTheme="minorHAnsi" w:cstheme="minorHAnsi"/>
          <w:bCs w:val="0"/>
          <w:szCs w:val="22"/>
        </w:rPr>
        <w:t xml:space="preserve">particularly on the subjects of welfare benefits and debt advice, </w:t>
      </w:r>
      <w:r w:rsidRPr="00CD7EB4">
        <w:rPr>
          <w:rFonts w:asciiTheme="minorHAnsi" w:hAnsiTheme="minorHAnsi" w:cstheme="minorHAnsi"/>
          <w:bCs w:val="0"/>
          <w:szCs w:val="22"/>
        </w:rPr>
        <w:t xml:space="preserve">in person and remotely. </w:t>
      </w:r>
    </w:p>
    <w:p w14:paraId="417E079C" w14:textId="5B63345E" w:rsidR="00066D10" w:rsidRDefault="00066D1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Experience of supervising others</w:t>
      </w:r>
      <w:r w:rsidR="00CD4EEF">
        <w:rPr>
          <w:rFonts w:asciiTheme="minorHAnsi" w:hAnsiTheme="minorHAnsi" w:cstheme="minorHAnsi"/>
          <w:bCs w:val="0"/>
          <w:szCs w:val="22"/>
        </w:rPr>
        <w:t xml:space="preserve">, preferably </w:t>
      </w:r>
      <w:r w:rsidR="00E96D98">
        <w:rPr>
          <w:rFonts w:asciiTheme="minorHAnsi" w:hAnsiTheme="minorHAnsi" w:cstheme="minorHAnsi"/>
          <w:bCs w:val="0"/>
          <w:szCs w:val="22"/>
        </w:rPr>
        <w:t>in the provision of advice work.</w:t>
      </w:r>
    </w:p>
    <w:p w14:paraId="0FF1451F" w14:textId="6FFAAEE7" w:rsidR="00E96D98" w:rsidRPr="00CD7EB4" w:rsidRDefault="00E96D98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Experience of quality assurance work, maintaining quality to set standards and providing coaching and feedback.</w:t>
      </w:r>
    </w:p>
    <w:p w14:paraId="1224ACFF" w14:textId="48220D37" w:rsidR="0012485E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Commitment to achieving the best outcomes for clients through delivery of </w:t>
      </w:r>
      <w:r w:rsidR="0012485E" w:rsidRPr="00CD7EB4">
        <w:rPr>
          <w:rFonts w:asciiTheme="minorHAnsi" w:hAnsiTheme="minorHAnsi" w:cstheme="minorHAnsi"/>
          <w:bCs w:val="0"/>
          <w:szCs w:val="22"/>
        </w:rPr>
        <w:t>high-quality</w:t>
      </w:r>
      <w:r w:rsidRPr="00CD7EB4">
        <w:rPr>
          <w:rFonts w:asciiTheme="minorHAnsi" w:hAnsiTheme="minorHAnsi" w:cstheme="minorHAnsi"/>
          <w:bCs w:val="0"/>
          <w:szCs w:val="22"/>
        </w:rPr>
        <w:t xml:space="preserve"> advice and casework. </w:t>
      </w:r>
    </w:p>
    <w:p w14:paraId="330A4193" w14:textId="19EF5ADC" w:rsidR="0012485E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lastRenderedPageBreak/>
        <w:t xml:space="preserve">Strong organisational and time management skills, using systems effectively, prioritise appropriately, and enable timely responses to client needs. </w:t>
      </w:r>
    </w:p>
    <w:p w14:paraId="4948B5A7" w14:textId="0E707869" w:rsidR="0012485E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Able to demonstrate good communication, listening skills and empathy to respond appropriately to challenging behaviour. </w:t>
      </w:r>
    </w:p>
    <w:p w14:paraId="575E867A" w14:textId="729434A3" w:rsidR="0012485E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Able to demonstrate adaptability, to manage different situations calmly and professionally. </w:t>
      </w:r>
    </w:p>
    <w:p w14:paraId="33919E9D" w14:textId="50357324" w:rsidR="00362E89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work independently, with the confidence to ask for help from the wider </w:t>
      </w:r>
      <w:r w:rsidR="00362E89" w:rsidRPr="00CD7EB4">
        <w:rPr>
          <w:rFonts w:asciiTheme="minorHAnsi" w:hAnsiTheme="minorHAnsi" w:cstheme="minorHAnsi"/>
          <w:bCs w:val="0"/>
          <w:szCs w:val="22"/>
        </w:rPr>
        <w:t>team and</w:t>
      </w:r>
      <w:r w:rsidRPr="00CD7EB4">
        <w:rPr>
          <w:rFonts w:asciiTheme="minorHAnsi" w:hAnsiTheme="minorHAnsi" w:cstheme="minorHAnsi"/>
          <w:bCs w:val="0"/>
          <w:szCs w:val="22"/>
        </w:rPr>
        <w:t xml:space="preserve"> be proactive in managing challenges. </w:t>
      </w:r>
    </w:p>
    <w:p w14:paraId="1AAA66DD" w14:textId="6F818109" w:rsidR="00362E89" w:rsidRPr="00CD7EB4" w:rsidRDefault="000A05E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Able to effectively and c</w:t>
      </w:r>
      <w:r w:rsidR="006B730F" w:rsidRPr="00CD7EB4">
        <w:rPr>
          <w:rFonts w:asciiTheme="minorHAnsi" w:hAnsiTheme="minorHAnsi" w:cstheme="minorHAnsi"/>
          <w:bCs w:val="0"/>
          <w:szCs w:val="22"/>
        </w:rPr>
        <w:t>onfiden</w:t>
      </w:r>
      <w:r>
        <w:rPr>
          <w:rFonts w:asciiTheme="minorHAnsi" w:hAnsiTheme="minorHAnsi" w:cstheme="minorHAnsi"/>
          <w:bCs w:val="0"/>
          <w:szCs w:val="22"/>
        </w:rPr>
        <w:t>tly use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 IT systems as a core element of </w:t>
      </w:r>
      <w:r w:rsidR="00362E89" w:rsidRPr="00CD7EB4">
        <w:rPr>
          <w:rFonts w:asciiTheme="minorHAnsi" w:hAnsiTheme="minorHAnsi" w:cstheme="minorHAnsi"/>
          <w:bCs w:val="0"/>
          <w:szCs w:val="22"/>
        </w:rPr>
        <w:t>day-to-day</w:t>
      </w:r>
      <w:r w:rsidR="006B730F" w:rsidRPr="00CD7EB4">
        <w:rPr>
          <w:rFonts w:asciiTheme="minorHAnsi" w:hAnsiTheme="minorHAnsi" w:cstheme="minorHAnsi"/>
          <w:bCs w:val="0"/>
          <w:szCs w:val="22"/>
        </w:rPr>
        <w:t xml:space="preserve"> work, including case management. debt and benefits calculations. </w:t>
      </w:r>
    </w:p>
    <w:p w14:paraId="1F7CC70C" w14:textId="2E4A725C" w:rsidR="00362E89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Self-awareness to enable giving and receiving feedback; and constructive engagement to achieve development goals. </w:t>
      </w:r>
    </w:p>
    <w:p w14:paraId="6ABA9C8B" w14:textId="5A68C77F" w:rsidR="00362E89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Willingness to </w:t>
      </w:r>
      <w:r w:rsidR="000A05E0">
        <w:rPr>
          <w:rFonts w:asciiTheme="minorHAnsi" w:hAnsiTheme="minorHAnsi" w:cstheme="minorHAnsi"/>
          <w:bCs w:val="0"/>
          <w:szCs w:val="22"/>
        </w:rPr>
        <w:t>carry out role</w:t>
      </w:r>
      <w:r w:rsidRPr="00CD7EB4">
        <w:rPr>
          <w:rFonts w:asciiTheme="minorHAnsi" w:hAnsiTheme="minorHAnsi" w:cstheme="minorHAnsi"/>
          <w:bCs w:val="0"/>
          <w:szCs w:val="22"/>
        </w:rPr>
        <w:t xml:space="preserve"> in </w:t>
      </w:r>
      <w:r w:rsidR="00CD4EEF">
        <w:rPr>
          <w:rFonts w:asciiTheme="minorHAnsi" w:hAnsiTheme="minorHAnsi" w:cstheme="minorHAnsi"/>
          <w:bCs w:val="0"/>
          <w:szCs w:val="22"/>
        </w:rPr>
        <w:t xml:space="preserve">a </w:t>
      </w:r>
      <w:r w:rsidRPr="00CD7EB4">
        <w:rPr>
          <w:rFonts w:asciiTheme="minorHAnsi" w:hAnsiTheme="minorHAnsi" w:cstheme="minorHAnsi"/>
          <w:bCs w:val="0"/>
          <w:szCs w:val="22"/>
        </w:rPr>
        <w:t>main office and other locations</w:t>
      </w:r>
      <w:r w:rsidR="000A05E0">
        <w:rPr>
          <w:rFonts w:asciiTheme="minorHAnsi" w:hAnsiTheme="minorHAnsi" w:cstheme="minorHAnsi"/>
          <w:bCs w:val="0"/>
          <w:szCs w:val="22"/>
        </w:rPr>
        <w:t xml:space="preserve"> </w:t>
      </w:r>
      <w:r w:rsidRPr="00CD7EB4">
        <w:rPr>
          <w:rFonts w:asciiTheme="minorHAnsi" w:hAnsiTheme="minorHAnsi" w:cstheme="minorHAnsi"/>
          <w:bCs w:val="0"/>
          <w:szCs w:val="22"/>
        </w:rPr>
        <w:t>to meet service delivery needs</w:t>
      </w:r>
      <w:r w:rsidR="00CD4EEF">
        <w:rPr>
          <w:rFonts w:asciiTheme="minorHAnsi" w:hAnsiTheme="minorHAnsi" w:cstheme="minorHAnsi"/>
          <w:bCs w:val="0"/>
          <w:szCs w:val="22"/>
        </w:rPr>
        <w:t>.</w:t>
      </w:r>
    </w:p>
    <w:p w14:paraId="71D961DA" w14:textId="4B12F6C9" w:rsidR="00362E89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demonstrate a commitment to the aims and principles of the Citizens Advice service, including its equality and diversity policies, and research and campaigning role. </w:t>
      </w:r>
    </w:p>
    <w:p w14:paraId="098F3850" w14:textId="395A120B" w:rsidR="004929E0" w:rsidRPr="00CD7EB4" w:rsidRDefault="004929E0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provide evidence as appropriate of any research and campaign issues.</w:t>
      </w:r>
    </w:p>
    <w:p w14:paraId="7F377BA1" w14:textId="7D733590" w:rsidR="00362E89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contribute to an inventive, responsible and generous organisation and team culture, sharing tasks and supporting organisation goals. </w:t>
      </w:r>
    </w:p>
    <w:p w14:paraId="1F5F7E41" w14:textId="5618C403" w:rsidR="00DB2D23" w:rsidRPr="00CD7EB4" w:rsidRDefault="006B730F" w:rsidP="00CD7E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</w:t>
      </w:r>
      <w:r w:rsidR="004929E0">
        <w:rPr>
          <w:rFonts w:asciiTheme="minorHAnsi" w:hAnsiTheme="minorHAnsi" w:cstheme="minorHAnsi"/>
          <w:bCs w:val="0"/>
          <w:szCs w:val="22"/>
        </w:rPr>
        <w:t>utilise a</w:t>
      </w:r>
      <w:r w:rsidRPr="00CD7EB4">
        <w:rPr>
          <w:rFonts w:asciiTheme="minorHAnsi" w:hAnsiTheme="minorHAnsi" w:cstheme="minorHAnsi"/>
          <w:bCs w:val="0"/>
          <w:szCs w:val="22"/>
        </w:rPr>
        <w:t xml:space="preserve"> range of reference resources. </w:t>
      </w:r>
    </w:p>
    <w:sectPr w:rsidR="00DB2D23" w:rsidRPr="00CD7EB4" w:rsidSect="00784C4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B137" w14:textId="77777777" w:rsidR="00AB16B7" w:rsidRDefault="00AB16B7" w:rsidP="003A4BD4">
      <w:pPr>
        <w:spacing w:after="0" w:line="240" w:lineRule="auto"/>
      </w:pPr>
      <w:r>
        <w:separator/>
      </w:r>
    </w:p>
  </w:endnote>
  <w:endnote w:type="continuationSeparator" w:id="0">
    <w:p w14:paraId="52AF6522" w14:textId="77777777" w:rsidR="00AB16B7" w:rsidRDefault="00AB16B7" w:rsidP="003A4BD4">
      <w:pPr>
        <w:spacing w:after="0" w:line="240" w:lineRule="auto"/>
      </w:pPr>
      <w:r>
        <w:continuationSeparator/>
      </w:r>
    </w:p>
  </w:endnote>
  <w:endnote w:type="continuationNotice" w:id="1">
    <w:p w14:paraId="5E3F86CF" w14:textId="77777777" w:rsidR="00AB16B7" w:rsidRDefault="00AB1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6FBD" w14:textId="4F8DE0A5" w:rsidR="004929E0" w:rsidRDefault="004929E0">
    <w:pPr>
      <w:pStyle w:val="Footer"/>
    </w:pPr>
    <w:bookmarkStart w:id="1" w:name="_Hlk145314006"/>
    <w:r>
      <w:t>JD –</w:t>
    </w:r>
    <w:r w:rsidR="00DB3550">
      <w:t xml:space="preserve"> </w:t>
    </w:r>
    <w:r>
      <w:t>Caseworker – September 2023 – FINAL</w:t>
    </w:r>
    <w:bookmarkEnd w:id="1"/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760A" w14:textId="7D02DDBF" w:rsidR="004929E0" w:rsidRDefault="00E71C27">
    <w:pPr>
      <w:pStyle w:val="Footer"/>
    </w:pPr>
    <w:r>
      <w:t xml:space="preserve">JD – Caseworker – </w:t>
    </w:r>
    <w:r w:rsidR="00066D10">
      <w:t>Novem</w:t>
    </w:r>
    <w:r>
      <w:t>ber 2023 – FINAL</w:t>
    </w:r>
    <w:r>
      <w:tab/>
    </w:r>
    <w:r w:rsidR="004929E0">
      <w:t xml:space="preserve">Page </w:t>
    </w:r>
    <w:r w:rsidR="004929E0">
      <w:fldChar w:fldCharType="begin"/>
    </w:r>
    <w:r w:rsidR="004929E0">
      <w:instrText xml:space="preserve"> PAGE   \* MERGEFORMAT </w:instrText>
    </w:r>
    <w:r w:rsidR="004929E0">
      <w:fldChar w:fldCharType="separate"/>
    </w:r>
    <w:r w:rsidR="004929E0">
      <w:t>2</w:t>
    </w:r>
    <w:r w:rsidR="004929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0ED6" w14:textId="77777777" w:rsidR="00AB16B7" w:rsidRDefault="00AB16B7" w:rsidP="003A4BD4">
      <w:pPr>
        <w:spacing w:after="0" w:line="240" w:lineRule="auto"/>
      </w:pPr>
      <w:r>
        <w:separator/>
      </w:r>
    </w:p>
  </w:footnote>
  <w:footnote w:type="continuationSeparator" w:id="0">
    <w:p w14:paraId="0610D075" w14:textId="77777777" w:rsidR="00AB16B7" w:rsidRDefault="00AB16B7" w:rsidP="003A4BD4">
      <w:pPr>
        <w:spacing w:after="0" w:line="240" w:lineRule="auto"/>
      </w:pPr>
      <w:r>
        <w:continuationSeparator/>
      </w:r>
    </w:p>
  </w:footnote>
  <w:footnote w:type="continuationNotice" w:id="1">
    <w:p w14:paraId="4E2C2AED" w14:textId="77777777" w:rsidR="00AB16B7" w:rsidRDefault="00AB1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A0A0" w14:textId="34AA3A3A" w:rsidR="004929E0" w:rsidRDefault="004929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88A262" wp14:editId="71CA3EDF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3497580" cy="1272540"/>
          <wp:effectExtent l="0" t="0" r="0" b="3810"/>
          <wp:wrapSquare wrapText="bothSides"/>
          <wp:docPr id="1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Graphical user interfac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545F0"/>
    <w:multiLevelType w:val="hybridMultilevel"/>
    <w:tmpl w:val="AC92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CF3E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469C"/>
    <w:multiLevelType w:val="hybridMultilevel"/>
    <w:tmpl w:val="29E6D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630377">
    <w:abstractNumId w:val="0"/>
  </w:num>
  <w:num w:numId="2" w16cid:durableId="61681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0F"/>
    <w:rsid w:val="00062067"/>
    <w:rsid w:val="00066D10"/>
    <w:rsid w:val="000A05E0"/>
    <w:rsid w:val="000E042D"/>
    <w:rsid w:val="000F003A"/>
    <w:rsid w:val="0012485E"/>
    <w:rsid w:val="001A409E"/>
    <w:rsid w:val="001D74B3"/>
    <w:rsid w:val="002A207B"/>
    <w:rsid w:val="002D3E6F"/>
    <w:rsid w:val="00322E80"/>
    <w:rsid w:val="003541AB"/>
    <w:rsid w:val="00362E89"/>
    <w:rsid w:val="00371F18"/>
    <w:rsid w:val="003A4BD4"/>
    <w:rsid w:val="004929E0"/>
    <w:rsid w:val="00540299"/>
    <w:rsid w:val="005A7821"/>
    <w:rsid w:val="006502C2"/>
    <w:rsid w:val="006B730F"/>
    <w:rsid w:val="006E25F0"/>
    <w:rsid w:val="00730F7B"/>
    <w:rsid w:val="00740FDE"/>
    <w:rsid w:val="00746FB6"/>
    <w:rsid w:val="0075615C"/>
    <w:rsid w:val="00784C49"/>
    <w:rsid w:val="00795013"/>
    <w:rsid w:val="008663B5"/>
    <w:rsid w:val="00871A45"/>
    <w:rsid w:val="009F1498"/>
    <w:rsid w:val="00A01755"/>
    <w:rsid w:val="00A62B18"/>
    <w:rsid w:val="00A774A0"/>
    <w:rsid w:val="00A93DEE"/>
    <w:rsid w:val="00AB16B7"/>
    <w:rsid w:val="00AB4B1F"/>
    <w:rsid w:val="00B746BE"/>
    <w:rsid w:val="00B8698C"/>
    <w:rsid w:val="00BD26F3"/>
    <w:rsid w:val="00BF4382"/>
    <w:rsid w:val="00C738C4"/>
    <w:rsid w:val="00C76B74"/>
    <w:rsid w:val="00CD2396"/>
    <w:rsid w:val="00CD4EEF"/>
    <w:rsid w:val="00CD7EB4"/>
    <w:rsid w:val="00D8371E"/>
    <w:rsid w:val="00DB2D23"/>
    <w:rsid w:val="00DB3550"/>
    <w:rsid w:val="00DD31AC"/>
    <w:rsid w:val="00E6206D"/>
    <w:rsid w:val="00E71C27"/>
    <w:rsid w:val="00E965A7"/>
    <w:rsid w:val="00E96D98"/>
    <w:rsid w:val="00ED1CE0"/>
    <w:rsid w:val="00F33F17"/>
    <w:rsid w:val="00FF1079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AF67D"/>
  <w15:chartTrackingRefBased/>
  <w15:docId w15:val="{17B60957-F2C5-4328-A769-D69AA421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871A45"/>
    <w:rPr>
      <w:rFonts w:ascii="Times New Roman" w:eastAsia="Times New Roman" w:hAnsi="Times New Roman" w:cs="Times New Roman"/>
      <w:bCs/>
      <w:szCs w:val="26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871A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3A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D4"/>
  </w:style>
  <w:style w:type="paragraph" w:styleId="Footer">
    <w:name w:val="footer"/>
    <w:basedOn w:val="Normal"/>
    <w:link w:val="FooterChar"/>
    <w:uiPriority w:val="99"/>
    <w:unhideWhenUsed/>
    <w:rsid w:val="003A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D4"/>
  </w:style>
  <w:style w:type="paragraph" w:styleId="Revision">
    <w:name w:val="Revision"/>
    <w:hidden/>
    <w:uiPriority w:val="99"/>
    <w:semiHidden/>
    <w:rsid w:val="00E71C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D651C75BE074EB3511F0D355E76EB" ma:contentTypeVersion="17" ma:contentTypeDescription="Create a new document." ma:contentTypeScope="" ma:versionID="52e6d279f6da5b4b014b6f506d25cb9d">
  <xsd:schema xmlns:xsd="http://www.w3.org/2001/XMLSchema" xmlns:xs="http://www.w3.org/2001/XMLSchema" xmlns:p="http://schemas.microsoft.com/office/2006/metadata/properties" xmlns:ns2="e5b527b8-0f3b-40fe-9a6f-cd67591f339e" xmlns:ns3="8960c03c-11c6-4ccd-a1d2-9cc26d7572fe" targetNamespace="http://schemas.microsoft.com/office/2006/metadata/properties" ma:root="true" ma:fieldsID="a594b7b28dbf7a8559d651d51963f28b" ns2:_="" ns3:_="">
    <xsd:import namespace="e5b527b8-0f3b-40fe-9a6f-cd67591f339e"/>
    <xsd:import namespace="8960c03c-11c6-4ccd-a1d2-9cc26d7572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527b8-0f3b-40fe-9a6f-cd67591f33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9bce0f-94bb-4976-b0d9-33e2f111073f}" ma:internalName="TaxCatchAll" ma:showField="CatchAllData" ma:web="e5b527b8-0f3b-40fe-9a6f-cd67591f3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0c03c-11c6-4ccd-a1d2-9cc26d757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ff5353-7dd0-4919-ba90-0830b5b49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527b8-0f3b-40fe-9a6f-cd67591f339e" xsi:nil="true"/>
    <lcf76f155ced4ddcb4097134ff3c332f xmlns="8960c03c-11c6-4ccd-a1d2-9cc26d7572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856A-955D-4FBF-9D1C-E7C235F40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527b8-0f3b-40fe-9a6f-cd67591f339e"/>
    <ds:schemaRef ds:uri="8960c03c-11c6-4ccd-a1d2-9cc26d757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66FC4-5FCF-4DD2-9E6D-5B81027AF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88DF8-6F21-413B-ACE3-7E52074075F0}">
  <ds:schemaRefs>
    <ds:schemaRef ds:uri="http://schemas.microsoft.com/office/2006/metadata/properties"/>
    <ds:schemaRef ds:uri="http://schemas.microsoft.com/office/infopath/2007/PartnerControls"/>
    <ds:schemaRef ds:uri="e5b527b8-0f3b-40fe-9a6f-cd67591f339e"/>
    <ds:schemaRef ds:uri="8960c03c-11c6-4ccd-a1d2-9cc26d7572fe"/>
  </ds:schemaRefs>
</ds:datastoreItem>
</file>

<file path=customXml/itemProps4.xml><?xml version="1.0" encoding="utf-8"?>
<ds:datastoreItem xmlns:ds="http://schemas.openxmlformats.org/officeDocument/2006/customXml" ds:itemID="{8F908B89-ADE8-4FEA-B2B5-A86F8C6F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Nash</dc:creator>
  <cp:keywords/>
  <dc:description/>
  <cp:lastModifiedBy>Paul Nash</cp:lastModifiedBy>
  <cp:revision>3</cp:revision>
  <dcterms:created xsi:type="dcterms:W3CDTF">2023-11-20T10:46:00Z</dcterms:created>
  <dcterms:modified xsi:type="dcterms:W3CDTF">2023-11-20T10:49:00Z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0x0101001F6D651C75BE074EB3511F0D355E76EB</vt:lpwstr>
  </property>
  <property fmtid="{D5CDD505-2E9C-101B-9397-08002B2CF9AE}" pid="3" name="MediaServiceImageTags">
    <vt:lpwstr/>
  </property>
</Properties>
</file>