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  <Override PartName="/word/header2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5A7821" w:rsidR="006B730F" w:rsidP="0075615C" w:rsidRDefault="00FF1079" w14:paraId="1FAB8F9B" w14:textId="1529DD99">
      <w:pPr>
        <w:jc w:val="center"/>
        <w:rPr>
          <w:b w:val="1"/>
          <w:bCs w:val="1"/>
          <w:sz w:val="32"/>
          <w:szCs w:val="32"/>
        </w:rPr>
      </w:pPr>
      <w:r w:rsidRPr="10A0E98D" w:rsidR="18906C92">
        <w:rPr>
          <w:b w:val="1"/>
          <w:bCs w:val="1"/>
          <w:sz w:val="32"/>
          <w:szCs w:val="32"/>
        </w:rPr>
        <w:t xml:space="preserve">Abri </w:t>
      </w:r>
      <w:r w:rsidRPr="10A0E98D" w:rsidR="006B730F">
        <w:rPr>
          <w:b w:val="1"/>
          <w:bCs w:val="1"/>
          <w:sz w:val="32"/>
          <w:szCs w:val="32"/>
        </w:rPr>
        <w:t>Caseworker</w:t>
      </w:r>
      <w:r w:rsidRPr="10A0E98D" w:rsidR="005A7821">
        <w:rPr>
          <w:b w:val="1"/>
          <w:bCs w:val="1"/>
          <w:sz w:val="32"/>
          <w:szCs w:val="32"/>
        </w:rPr>
        <w:t xml:space="preserve"> – </w:t>
      </w:r>
      <w:r w:rsidRPr="10A0E98D" w:rsidR="00CD2396">
        <w:rPr>
          <w:b w:val="1"/>
          <w:bCs w:val="1"/>
          <w:sz w:val="32"/>
          <w:szCs w:val="32"/>
        </w:rPr>
        <w:t>Role</w:t>
      </w:r>
      <w:r w:rsidRPr="10A0E98D" w:rsidR="005A7821">
        <w:rPr>
          <w:b w:val="1"/>
          <w:bCs w:val="1"/>
          <w:sz w:val="32"/>
          <w:szCs w:val="32"/>
        </w:rPr>
        <w:t xml:space="preserve"> Description</w:t>
      </w:r>
    </w:p>
    <w:p w:rsidRPr="00784C49" w:rsidR="00784C49" w:rsidRDefault="00784C49" w14:paraId="6D7B7475" w14:textId="77777777">
      <w:pPr>
        <w:rPr>
          <w:b/>
          <w:bCs/>
          <w:sz w:val="28"/>
          <w:szCs w:val="28"/>
        </w:rPr>
      </w:pPr>
    </w:p>
    <w:p w:rsidRPr="00784C49" w:rsidR="006B730F" w:rsidRDefault="00CD2396" w14:paraId="3931A07C" w14:textId="134633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Role</w:t>
      </w:r>
      <w:r w:rsidRPr="00784C49" w:rsidR="006B730F">
        <w:rPr>
          <w:b/>
          <w:bCs/>
          <w:sz w:val="28"/>
          <w:szCs w:val="28"/>
        </w:rPr>
        <w:t xml:space="preserve"> Purpose </w:t>
      </w:r>
    </w:p>
    <w:p w:rsidR="006B730F" w:rsidRDefault="006B730F" w14:paraId="16BAB176" w14:textId="4ACE69AC">
      <w:r w:rsidR="006B730F">
        <w:rPr/>
        <w:t xml:space="preserve">This post is to deliver casework to achieve positive advice outcomes </w:t>
      </w:r>
      <w:r w:rsidR="00FF1079">
        <w:rPr/>
        <w:t xml:space="preserve">for </w:t>
      </w:r>
      <w:r w:rsidR="26E5A113">
        <w:rPr/>
        <w:t>tenants of Abri (Silva) Homes Housing association</w:t>
      </w:r>
      <w:r w:rsidR="1A6EDF54">
        <w:rPr/>
        <w:t xml:space="preserve"> within the Bracknell and District area.</w:t>
      </w:r>
      <w:r w:rsidR="26E5A113">
        <w:rPr/>
        <w:t xml:space="preserve"> </w:t>
      </w:r>
      <w:r w:rsidR="00FF1079">
        <w:rPr/>
        <w:t xml:space="preserve">You will be </w:t>
      </w:r>
      <w:r w:rsidR="00A93DEE">
        <w:rPr/>
        <w:t>providing</w:t>
      </w:r>
      <w:r w:rsidR="00A93DEE">
        <w:rPr/>
        <w:t xml:space="preserve"> generalist advice on subjects </w:t>
      </w:r>
      <w:r w:rsidR="5633159B">
        <w:rPr/>
        <w:t>including</w:t>
      </w:r>
      <w:r w:rsidR="00A93DEE">
        <w:rPr/>
        <w:t xml:space="preserve"> benefits</w:t>
      </w:r>
      <w:r w:rsidR="74C3A921">
        <w:rPr/>
        <w:t xml:space="preserve"> and income maximisation and </w:t>
      </w:r>
      <w:r w:rsidR="00A93DEE">
        <w:rPr/>
        <w:t>debt</w:t>
      </w:r>
      <w:r w:rsidR="4CC44D4C">
        <w:rPr/>
        <w:t xml:space="preserve"> and financial capability. </w:t>
      </w:r>
      <w:r w:rsidR="00A93DEE">
        <w:rPr/>
        <w:t xml:space="preserve">You will often be </w:t>
      </w:r>
      <w:r w:rsidR="006B730F">
        <w:rPr/>
        <w:t>support</w:t>
      </w:r>
      <w:r w:rsidR="00A93DEE">
        <w:rPr/>
        <w:t>ing</w:t>
      </w:r>
      <w:r w:rsidR="006B730F">
        <w:rPr/>
        <w:t xml:space="preserve"> people w</w:t>
      </w:r>
      <w:r w:rsidR="151797CB">
        <w:rPr/>
        <w:t>ho are vulnerable, and the role may require the postholder to carry out home visits and meeting at outreach venues in the community.</w:t>
      </w:r>
      <w:r w:rsidR="006B730F">
        <w:rPr/>
        <w:t xml:space="preserve"> </w:t>
      </w:r>
      <w:r w:rsidR="006B730F">
        <w:rPr/>
        <w:t>The role works closely with professional and voluntary sector partners, as well as a committed and experienced team. A</w:t>
      </w:r>
      <w:r w:rsidR="000F003A">
        <w:rPr/>
        <w:t xml:space="preserve"> </w:t>
      </w:r>
      <w:r w:rsidR="006B730F">
        <w:rPr/>
        <w:t xml:space="preserve">DBS check is </w:t>
      </w:r>
      <w:r w:rsidR="006B730F">
        <w:rPr/>
        <w:t>required</w:t>
      </w:r>
      <w:r w:rsidR="006B730F">
        <w:rPr/>
        <w:t xml:space="preserve"> for this role. </w:t>
      </w:r>
    </w:p>
    <w:p w:rsidRPr="00FF50D9" w:rsidR="006B730F" w:rsidRDefault="006B730F" w14:paraId="554E6C46" w14:textId="3A0CE7C8">
      <w:r w:rsidRPr="3F509D8F" w:rsidR="006B730F">
        <w:rPr>
          <w:b w:val="1"/>
          <w:bCs w:val="1"/>
        </w:rPr>
        <w:t xml:space="preserve">Salary (DOE): </w:t>
      </w:r>
      <w:r w:rsidR="002D3E6F">
        <w:rPr/>
        <w:t xml:space="preserve">Probationary period: </w:t>
      </w:r>
      <w:r w:rsidR="271C1C6E">
        <w:rPr/>
        <w:t>£25,500</w:t>
      </w:r>
      <w:r w:rsidR="1619EA82">
        <w:rPr/>
        <w:t xml:space="preserve">         </w:t>
      </w:r>
      <w:r w:rsidR="002D3E6F">
        <w:rPr/>
        <w:t>After Probation:</w:t>
      </w:r>
      <w:r w:rsidR="70CAF292">
        <w:rPr/>
        <w:t xml:space="preserve"> c£27,000</w:t>
      </w:r>
    </w:p>
    <w:p w:rsidRPr="00FF50D9" w:rsidR="006B730F" w:rsidRDefault="006B730F" w14:paraId="6059F240" w14:textId="7C733707">
      <w:pPr>
        <w:rPr>
          <w:b w:val="1"/>
          <w:bCs w:val="1"/>
        </w:rPr>
      </w:pPr>
      <w:r w:rsidRPr="10A0E98D" w:rsidR="006B730F">
        <w:rPr>
          <w:b w:val="1"/>
          <w:bCs w:val="1"/>
        </w:rPr>
        <w:t xml:space="preserve">Hours: </w:t>
      </w:r>
      <w:r w:rsidR="29854FAF">
        <w:rPr>
          <w:b w:val="0"/>
          <w:bCs w:val="0"/>
        </w:rPr>
        <w:t>1</w:t>
      </w:r>
      <w:r w:rsidR="2DB3AD41">
        <w:rPr>
          <w:b w:val="0"/>
          <w:bCs w:val="0"/>
        </w:rPr>
        <w:t>2</w:t>
      </w:r>
      <w:r w:rsidR="006B730F">
        <w:rPr/>
        <w:t xml:space="preserve"> </w:t>
      </w:r>
      <w:r w:rsidR="006B730F">
        <w:rPr/>
        <w:t xml:space="preserve">hours per </w:t>
      </w:r>
      <w:r w:rsidR="006B730F">
        <w:rPr/>
        <w:t>week</w:t>
      </w:r>
    </w:p>
    <w:p w:rsidR="00FF50D9" w:rsidRDefault="00FF50D9" w14:paraId="348C9BFA" w14:textId="4AFA531E">
      <w:r w:rsidRPr="00FF50D9">
        <w:rPr>
          <w:b/>
          <w:bCs/>
        </w:rPr>
        <w:t>Contract Term:</w:t>
      </w:r>
      <w:r>
        <w:t xml:space="preserve"> </w:t>
      </w:r>
      <w:r w:rsidR="00784C49">
        <w:t>Permanent</w:t>
      </w:r>
    </w:p>
    <w:p w:rsidR="000A05E0" w:rsidRDefault="006B730F" w14:paraId="5BFB52F1" w14:textId="3849DE06">
      <w:r w:rsidRPr="10A0E98D" w:rsidR="006B730F">
        <w:rPr>
          <w:b w:val="1"/>
          <w:bCs w:val="1"/>
        </w:rPr>
        <w:t>Location:</w:t>
      </w:r>
      <w:r w:rsidR="006B730F">
        <w:rPr/>
        <w:t xml:space="preserve"> </w:t>
      </w:r>
      <w:r w:rsidR="00C738C4">
        <w:rPr/>
        <w:t xml:space="preserve"> </w:t>
      </w:r>
      <w:r w:rsidR="00FF1079">
        <w:rPr/>
        <w:t>Hybrid</w:t>
      </w:r>
      <w:r w:rsidR="1426E048">
        <w:rPr/>
        <w:t>, mainly on site and outreach</w:t>
      </w:r>
      <w:r w:rsidR="00FF1079">
        <w:rPr/>
        <w:t xml:space="preserve"> with some remote working possible (offices in Bracknell and Maidenhead)</w:t>
      </w:r>
    </w:p>
    <w:p w:rsidR="006B730F" w:rsidRDefault="006B730F" w14:paraId="0F708E8E" w14:textId="14D4F839">
      <w:r w:rsidRPr="00C738C4">
        <w:rPr>
          <w:b/>
          <w:bCs/>
        </w:rPr>
        <w:t>Reporting to:</w:t>
      </w:r>
      <w:r w:rsidRPr="00C738C4">
        <w:t xml:space="preserve"> </w:t>
      </w:r>
      <w:r w:rsidR="00FF1079">
        <w:t>Advice Services Manager</w:t>
      </w:r>
      <w:r w:rsidRPr="00C738C4">
        <w:t>, Citizens Advice East Berkshire</w:t>
      </w:r>
    </w:p>
    <w:p w:rsidR="00784C49" w:rsidRDefault="00784C49" w14:paraId="4F9721EF" w14:textId="494368B1">
      <w:pPr>
        <w:rPr>
          <w:b/>
          <w:sz w:val="28"/>
          <w:szCs w:val="28"/>
        </w:rPr>
      </w:pPr>
    </w:p>
    <w:p w:rsidRPr="003A4BD4" w:rsidR="001A409E" w:rsidP="001A409E" w:rsidRDefault="001A409E" w14:paraId="11A30C66" w14:textId="00538FB4">
      <w:pPr>
        <w:rPr>
          <w:b/>
          <w:sz w:val="28"/>
          <w:szCs w:val="28"/>
        </w:rPr>
      </w:pPr>
      <w:r w:rsidRPr="003A4BD4">
        <w:rPr>
          <w:b/>
          <w:sz w:val="28"/>
          <w:szCs w:val="28"/>
        </w:rPr>
        <w:t>Main Duties and Responsibilities</w:t>
      </w:r>
    </w:p>
    <w:p w:rsidRPr="00CD7EB4" w:rsidR="00CD7EB4" w:rsidP="00CD7EB4" w:rsidRDefault="00CD7EB4" w14:paraId="2962EE22" w14:textId="5DA46599">
      <w:pPr>
        <w:rPr>
          <w:rFonts w:cstheme="minorHAnsi"/>
          <w:b/>
          <w:bCs/>
        </w:rPr>
      </w:pPr>
      <w:r w:rsidRPr="00CD7EB4">
        <w:rPr>
          <w:rFonts w:cstheme="minorHAnsi"/>
          <w:b/>
          <w:bCs/>
        </w:rPr>
        <w:t>Advice Service</w:t>
      </w:r>
    </w:p>
    <w:p w:rsidRPr="00CD7EB4" w:rsidR="00371F18" w:rsidP="10A0E98D" w:rsidRDefault="006B730F" w14:paraId="71EE9BD7" w14:textId="17CCD1F2">
      <w:pPr>
        <w:pStyle w:val="ListParagraph"/>
        <w:numPr>
          <w:ilvl w:val="0"/>
          <w:numId w:val="2"/>
        </w:numPr>
        <w:rPr>
          <w:rFonts w:ascii="Calibri" w:hAnsi="Calibri" w:cs="Calibri" w:asciiTheme="minorAscii" w:hAnsiTheme="minorAscii" w:cstheme="minorAscii"/>
        </w:rPr>
      </w:pPr>
      <w:r w:rsidRPr="10A0E98D" w:rsidR="006B730F">
        <w:rPr>
          <w:rFonts w:ascii="Calibri" w:hAnsi="Calibri" w:cs="Calibri" w:asciiTheme="minorAscii" w:hAnsiTheme="minorAscii" w:cstheme="minorAscii"/>
        </w:rPr>
        <w:t>Provide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 detailed advice, advocacy, practical </w:t>
      </w:r>
      <w:r w:rsidRPr="10A0E98D" w:rsidR="00CD7EB4">
        <w:rPr>
          <w:rFonts w:ascii="Calibri" w:hAnsi="Calibri" w:cs="Calibri" w:asciiTheme="minorAscii" w:hAnsiTheme="minorAscii" w:cstheme="minorAscii"/>
        </w:rPr>
        <w:t>support,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 and casework on the range of issues presented by clients, supporting well-informed choices and decisions, negotiating with third parties (statutory and non-statutory), and support for tribunal and County Court cases</w:t>
      </w:r>
      <w:r w:rsidRPr="10A0E98D" w:rsidR="1C58F9D9">
        <w:rPr>
          <w:rFonts w:ascii="Calibri" w:hAnsi="Calibri" w:cs="Calibri" w:asciiTheme="minorAscii" w:hAnsiTheme="minorAscii" w:cstheme="minorAscii"/>
        </w:rPr>
        <w:t xml:space="preserve"> as required.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 </w:t>
      </w:r>
    </w:p>
    <w:p w:rsidRPr="00CD7EB4" w:rsidR="00371F18" w:rsidP="00CD7EB4" w:rsidRDefault="006B730F" w14:paraId="702A0FA3" w14:textId="6004390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Work with clients, health professionals and others, by telephone, email and in person, working at outreach locations where agreed. </w:t>
      </w:r>
    </w:p>
    <w:p w:rsidRPr="00DD31AC" w:rsidR="006E25F0" w:rsidP="10A0E98D" w:rsidRDefault="006B730F" w14:paraId="29D732EC" w14:textId="2DE6F38D">
      <w:pPr>
        <w:pStyle w:val="ListParagraph"/>
        <w:numPr>
          <w:ilvl w:val="0"/>
          <w:numId w:val="2"/>
        </w:numPr>
        <w:rPr>
          <w:rFonts w:ascii="Calibri" w:hAnsi="Calibri" w:cs="Calibri" w:asciiTheme="minorAscii" w:hAnsiTheme="minorAscii" w:cstheme="minorAscii"/>
        </w:rPr>
      </w:pPr>
      <w:r w:rsidRPr="10A0E98D" w:rsidR="006B730F">
        <w:rPr>
          <w:rFonts w:ascii="Calibri" w:hAnsi="Calibri" w:cs="Calibri" w:asciiTheme="minorAscii" w:hAnsiTheme="minorAscii" w:cstheme="minorAscii"/>
        </w:rPr>
        <w:t xml:space="preserve">Maintain a focus on achieving positive outcomes, including financial gains </w:t>
      </w:r>
      <w:r w:rsidRPr="10A0E98D" w:rsidR="009F1498">
        <w:rPr>
          <w:rFonts w:ascii="Calibri" w:hAnsi="Calibri" w:cs="Calibri" w:asciiTheme="minorAscii" w:hAnsiTheme="minorAscii" w:cstheme="minorAscii"/>
        </w:rPr>
        <w:t xml:space="preserve">and soft outcomes </w:t>
      </w:r>
      <w:r w:rsidRPr="10A0E98D" w:rsidR="006B730F">
        <w:rPr>
          <w:rFonts w:ascii="Calibri" w:hAnsi="Calibri" w:cs="Calibri" w:asciiTheme="minorAscii" w:hAnsiTheme="minorAscii" w:cstheme="minorAscii"/>
        </w:rPr>
        <w:t>from welfare benefits, i</w:t>
      </w:r>
      <w:r w:rsidRPr="10A0E98D" w:rsidR="009F1498">
        <w:rPr>
          <w:rFonts w:ascii="Calibri" w:hAnsi="Calibri" w:cs="Calibri" w:asciiTheme="minorAscii" w:hAnsiTheme="minorAscii" w:cstheme="minorAscii"/>
        </w:rPr>
        <w:t>ncome maximisation</w:t>
      </w:r>
      <w:r w:rsidRPr="10A0E98D" w:rsidR="00CD7EB4">
        <w:rPr>
          <w:rFonts w:ascii="Calibri" w:hAnsi="Calibri" w:cs="Calibri" w:asciiTheme="minorAscii" w:hAnsiTheme="minorAscii" w:cstheme="minorAscii"/>
        </w:rPr>
        <w:t>,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 debt management, </w:t>
      </w:r>
      <w:r w:rsidRPr="10A0E98D" w:rsidR="438FC415">
        <w:rPr>
          <w:rFonts w:ascii="Calibri" w:hAnsi="Calibri" w:cs="Calibri" w:asciiTheme="minorAscii" w:hAnsiTheme="minorAscii" w:cstheme="minorAscii"/>
        </w:rPr>
        <w:t xml:space="preserve">financial capability, 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securing </w:t>
      </w:r>
      <w:r w:rsidRPr="10A0E98D" w:rsidR="00CD7EB4">
        <w:rPr>
          <w:rFonts w:ascii="Calibri" w:hAnsi="Calibri" w:cs="Calibri" w:asciiTheme="minorAscii" w:hAnsiTheme="minorAscii" w:cstheme="minorAscii"/>
        </w:rPr>
        <w:t>housing,</w:t>
      </w:r>
      <w:r w:rsidRPr="10A0E98D" w:rsidR="006B730F">
        <w:rPr>
          <w:rFonts w:ascii="Calibri" w:hAnsi="Calibri" w:cs="Calibri" w:asciiTheme="minorAscii" w:hAnsiTheme="minorAscii" w:cstheme="minorAscii"/>
        </w:rPr>
        <w:t xml:space="preserve"> and consequent improvements in health and wellbeing. </w:t>
      </w:r>
      <w:bookmarkStart w:name="_GoBack" w:id="0"/>
      <w:bookmarkEnd w:id="0"/>
    </w:p>
    <w:p w:rsidRPr="00CD7EB4" w:rsidR="003541AB" w:rsidP="00CD7EB4" w:rsidRDefault="003541AB" w14:paraId="7EAA9882" w14:textId="2F35465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Manage</w:t>
      </w:r>
      <w:r w:rsidR="000E042D">
        <w:rPr>
          <w:rFonts w:asciiTheme="minorHAnsi" w:hAnsiTheme="minorHAnsi" w:cstheme="minorHAnsi"/>
          <w:bCs w:val="0"/>
          <w:szCs w:val="22"/>
        </w:rPr>
        <w:t xml:space="preserve"> a caseload of clients, ensuring progress is clearly defined and case progression is timely and dynamic.</w:t>
      </w:r>
    </w:p>
    <w:p w:rsidRPr="00CD7EB4" w:rsidR="00371F18" w:rsidP="00CD7EB4" w:rsidRDefault="006B730F" w14:paraId="750E1AE7" w14:textId="297269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Work with other specialist advisers across </w:t>
      </w:r>
      <w:r w:rsidRPr="00CD7EB4" w:rsidR="00371F18">
        <w:rPr>
          <w:rFonts w:asciiTheme="minorHAnsi" w:hAnsiTheme="minorHAnsi" w:cstheme="minorHAnsi"/>
          <w:bCs w:val="0"/>
          <w:szCs w:val="22"/>
        </w:rPr>
        <w:t xml:space="preserve">Citizens Advice East Berkshire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share expertise, </w:t>
      </w:r>
      <w:r w:rsidRPr="00CD7EB4" w:rsidR="00CD7EB4">
        <w:rPr>
          <w:rFonts w:asciiTheme="minorHAnsi" w:hAnsiTheme="minorHAnsi" w:cstheme="minorHAnsi"/>
          <w:bCs w:val="0"/>
          <w:szCs w:val="22"/>
        </w:rPr>
        <w:t>training,</w:t>
      </w:r>
      <w:r w:rsidRPr="00CD7EB4">
        <w:rPr>
          <w:rFonts w:asciiTheme="minorHAnsi" w:hAnsiTheme="minorHAnsi" w:cstheme="minorHAnsi"/>
          <w:bCs w:val="0"/>
          <w:szCs w:val="22"/>
        </w:rPr>
        <w:t xml:space="preserve"> and </w:t>
      </w:r>
      <w:r w:rsidRPr="00CD7EB4" w:rsidR="00CD7EB4">
        <w:rPr>
          <w:rFonts w:asciiTheme="minorHAnsi" w:hAnsiTheme="minorHAnsi" w:cstheme="minorHAnsi"/>
          <w:bCs w:val="0"/>
          <w:szCs w:val="22"/>
        </w:rPr>
        <w:t>supervision,</w:t>
      </w:r>
      <w:r w:rsidRPr="00CD7EB4">
        <w:rPr>
          <w:rFonts w:asciiTheme="minorHAnsi" w:hAnsiTheme="minorHAnsi" w:cstheme="minorHAnsi"/>
          <w:bCs w:val="0"/>
          <w:szCs w:val="22"/>
        </w:rPr>
        <w:t xml:space="preserve"> </w:t>
      </w:r>
      <w:r w:rsidR="00746FB6">
        <w:rPr>
          <w:rFonts w:asciiTheme="minorHAnsi" w:hAnsiTheme="minorHAnsi" w:cstheme="minorHAnsi"/>
          <w:bCs w:val="0"/>
          <w:szCs w:val="22"/>
        </w:rPr>
        <w:t>managing</w:t>
      </w:r>
      <w:r w:rsidRPr="00CD7EB4">
        <w:rPr>
          <w:rFonts w:asciiTheme="minorHAnsi" w:hAnsiTheme="minorHAnsi" w:cstheme="minorHAnsi"/>
          <w:bCs w:val="0"/>
          <w:szCs w:val="22"/>
        </w:rPr>
        <w:t xml:space="preserve"> referrals where appropriate. </w:t>
      </w:r>
    </w:p>
    <w:p w:rsidR="00CD7EB4" w:rsidP="00CD7EB4" w:rsidRDefault="006B730F" w14:paraId="47DE7B14" w14:textId="67ABE19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Participate in research and campaigns work, particularly focusing on discrimination and other barriers faced by service users, contributing to reports and case studies where agreed. </w:t>
      </w:r>
    </w:p>
    <w:p w:rsidRPr="00CD7EB4" w:rsidR="00CD7EB4" w:rsidP="00CD7EB4" w:rsidRDefault="00CD7EB4" w14:paraId="202E9AAD" w14:textId="77777777">
      <w:pPr>
        <w:rPr>
          <w:rFonts w:cstheme="minorHAnsi"/>
        </w:rPr>
      </w:pPr>
    </w:p>
    <w:p w:rsidRPr="00FF50D9" w:rsidR="00371F18" w:rsidRDefault="006B730F" w14:paraId="441926CE" w14:textId="684DB8D6">
      <w:pPr>
        <w:rPr>
          <w:b/>
          <w:bCs/>
        </w:rPr>
      </w:pPr>
      <w:r w:rsidRPr="00FF50D9">
        <w:rPr>
          <w:b/>
          <w:bCs/>
        </w:rPr>
        <w:t xml:space="preserve">Professional Development </w:t>
      </w:r>
    </w:p>
    <w:p w:rsidRPr="00CD7EB4" w:rsidR="00371F18" w:rsidP="00CD7EB4" w:rsidRDefault="006B730F" w14:paraId="21F9C861" w14:textId="6FF8F14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Participate in learning and development activities to achieve and maintain caseworker competences. </w:t>
      </w:r>
    </w:p>
    <w:p w:rsidR="00371F18" w:rsidP="00CD7EB4" w:rsidRDefault="006B730F" w14:paraId="5F768E15" w14:textId="06DA962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Keep up to date with relevant legislation, case law, policies and procedures, and undertake subject based training as appropriate. </w:t>
      </w:r>
    </w:p>
    <w:p w:rsidRPr="00CD7EB4" w:rsidR="00CD7EB4" w:rsidP="00CD7EB4" w:rsidRDefault="00CD7EB4" w14:paraId="0ABFC591" w14:textId="77777777">
      <w:pPr>
        <w:rPr>
          <w:rFonts w:cstheme="minorHAnsi"/>
        </w:rPr>
      </w:pPr>
    </w:p>
    <w:p w:rsidRPr="00FF50D9" w:rsidR="00371F18" w:rsidRDefault="006B730F" w14:paraId="4103BC9B" w14:textId="77777777">
      <w:pPr>
        <w:rPr>
          <w:b/>
          <w:bCs/>
        </w:rPr>
      </w:pPr>
      <w:r w:rsidRPr="00FF50D9">
        <w:rPr>
          <w:b/>
          <w:bCs/>
        </w:rPr>
        <w:t xml:space="preserve">Administration </w:t>
      </w:r>
    </w:p>
    <w:p w:rsidRPr="00CD7EB4" w:rsidR="00371F18" w:rsidP="00CD7EB4" w:rsidRDefault="006B730F" w14:paraId="625F34CE" w14:textId="424C550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Manage own caseload, using case management and other systems effectively, to ensure successful and timely support for clients. </w:t>
      </w:r>
    </w:p>
    <w:p w:rsidRPr="00CD7EB4" w:rsidR="00371F18" w:rsidP="00CD7EB4" w:rsidRDefault="006B730F" w14:paraId="4BAFD12C" w14:textId="491B91D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Manage information to enable required reporting, case studies and outcomes measures. </w:t>
      </w:r>
    </w:p>
    <w:p w:rsidR="00371F18" w:rsidP="00CD7EB4" w:rsidRDefault="006B730F" w14:paraId="7CFE9A76" w14:textId="41A0DCF1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Ensure that all work complies with relevant Citizens Advice quality standards, systems and procedures. </w:t>
      </w:r>
    </w:p>
    <w:p w:rsidRPr="00CD7EB4" w:rsidR="00CD7EB4" w:rsidP="00CD7EB4" w:rsidRDefault="00CD7EB4" w14:paraId="5348D574" w14:textId="77777777">
      <w:pPr>
        <w:rPr>
          <w:rFonts w:cstheme="minorHAnsi"/>
        </w:rPr>
      </w:pPr>
    </w:p>
    <w:p w:rsidR="00CD7EB4" w:rsidP="00CD7EB4" w:rsidRDefault="00CD7EB4" w14:paraId="01971875" w14:textId="77777777">
      <w:pPr>
        <w:rPr>
          <w:b/>
        </w:rPr>
      </w:pPr>
      <w:r>
        <w:rPr>
          <w:b/>
        </w:rPr>
        <w:t>Generic</w:t>
      </w:r>
    </w:p>
    <w:p w:rsidR="00CD7EB4" w:rsidP="00CD7EB4" w:rsidRDefault="00CD7EB4" w14:paraId="1C920105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Keep up to date with Citizens Advice aims, policies and procedures and ensure these are followed.</w:t>
      </w:r>
    </w:p>
    <w:p w:rsidR="00CD7EB4" w:rsidP="00CD7EB4" w:rsidRDefault="00CD7EB4" w14:paraId="283DDF5B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Ensure that work reflects and supports the Citizens Advice service's equality and diversity strategy.</w:t>
      </w:r>
    </w:p>
    <w:p w:rsidR="00CD7EB4" w:rsidP="00CD7EB4" w:rsidRDefault="00CD7EB4" w14:paraId="68AE706C" w14:textId="11773EB5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Keep up to date with research and campaigns issues</w:t>
      </w:r>
      <w:r w:rsidR="002D3E6F">
        <w:rPr>
          <w:rFonts w:asciiTheme="minorHAnsi" w:hAnsiTheme="minorHAnsi" w:cstheme="minorHAnsi"/>
          <w:bCs w:val="0"/>
          <w:szCs w:val="22"/>
        </w:rPr>
        <w:t xml:space="preserve"> and provide evidence as appropriate</w:t>
      </w:r>
      <w:r>
        <w:rPr>
          <w:rFonts w:asciiTheme="minorHAnsi" w:hAnsiTheme="minorHAnsi" w:cstheme="minorHAnsi"/>
          <w:bCs w:val="0"/>
          <w:szCs w:val="22"/>
        </w:rPr>
        <w:t>.</w:t>
      </w:r>
    </w:p>
    <w:p w:rsidR="00CD7EB4" w:rsidP="00CD7EB4" w:rsidRDefault="00CD7EB4" w14:paraId="071BD6F0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Maintain effective admin systems and records relevant to the role.</w:t>
      </w:r>
    </w:p>
    <w:p w:rsidR="00CD7EB4" w:rsidP="00CD7EB4" w:rsidRDefault="00CD7EB4" w14:paraId="52115C00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Attend regular internal and external meetings relevant to the role.</w:t>
      </w:r>
    </w:p>
    <w:p w:rsidR="00CD7EB4" w:rsidP="00CD7EB4" w:rsidRDefault="00CD7EB4" w14:paraId="7F034948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Work cooperatively with colleagues and encourage good teamwork, clear lines of communication and common practices within the team.</w:t>
      </w:r>
    </w:p>
    <w:p w:rsidR="00CD7EB4" w:rsidP="00CD7EB4" w:rsidRDefault="00CD7EB4" w14:paraId="3C1F54D4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Abide by health and safety guidelines and share responsibility for your own health and safety and that of colleagues.</w:t>
      </w:r>
    </w:p>
    <w:p w:rsidR="00CD7EB4" w:rsidP="00CD7EB4" w:rsidRDefault="00CD7EB4" w14:paraId="190624A8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Identify your own learning and development needs and take steps to address these.</w:t>
      </w:r>
    </w:p>
    <w:p w:rsidR="00CD7EB4" w:rsidP="00CD7EB4" w:rsidRDefault="00CD7EB4" w14:paraId="1BB8FA21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Carry out any other tasks within the scope of the post to ensure the effective delivery and development of the service.</w:t>
      </w:r>
    </w:p>
    <w:p w:rsidR="00CD7EB4" w:rsidP="00CD7EB4" w:rsidRDefault="00CD7EB4" w14:paraId="22608733" w14:textId="77777777">
      <w:pPr>
        <w:pStyle w:val="ListParagraph"/>
        <w:ind w:left="360"/>
        <w:rPr>
          <w:rFonts w:asciiTheme="minorHAnsi" w:hAnsiTheme="minorHAnsi" w:cstheme="minorHAnsi"/>
        </w:rPr>
      </w:pPr>
    </w:p>
    <w:p w:rsidRPr="00CD7EB4" w:rsidR="00CD7EB4" w:rsidP="00CD7EB4" w:rsidRDefault="00CD7EB4" w14:paraId="76511158" w14:textId="64D2E832">
      <w:pPr>
        <w:rPr>
          <w:rFonts w:cstheme="minorHAnsi"/>
          <w:b/>
        </w:rPr>
      </w:pPr>
      <w:r>
        <w:rPr>
          <w:rFonts w:cstheme="minorHAnsi"/>
          <w:b/>
        </w:rPr>
        <w:t>Networking and partnerships</w:t>
      </w:r>
    </w:p>
    <w:p w:rsidR="00CD7EB4" w:rsidP="00CD7EB4" w:rsidRDefault="00CD7EB4" w14:paraId="1F135395" w14:textId="7777777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Develop links with relevant statutory and non-statutory agencies relevant to the role.</w:t>
      </w:r>
    </w:p>
    <w:p w:rsidR="00784C49" w:rsidRDefault="00784C49" w14:paraId="654F73D7" w14:textId="0A22B4B0">
      <w:pPr>
        <w:rPr>
          <w:b/>
          <w:bCs/>
          <w:sz w:val="28"/>
          <w:szCs w:val="28"/>
        </w:rPr>
      </w:pPr>
    </w:p>
    <w:p w:rsidRPr="003A4BD4" w:rsidR="00371F18" w:rsidRDefault="006B730F" w14:paraId="6AAC2482" w14:textId="20BC8BCA">
      <w:pPr>
        <w:rPr>
          <w:b/>
          <w:bCs/>
          <w:sz w:val="28"/>
          <w:szCs w:val="28"/>
        </w:rPr>
      </w:pPr>
      <w:r w:rsidRPr="003A4BD4">
        <w:rPr>
          <w:b/>
          <w:bCs/>
          <w:sz w:val="28"/>
          <w:szCs w:val="28"/>
        </w:rPr>
        <w:t>Person Specification</w:t>
      </w:r>
    </w:p>
    <w:p w:rsidRPr="00CD7EB4" w:rsidR="0012485E" w:rsidP="00CD7EB4" w:rsidRDefault="006B730F" w14:paraId="55D13758" w14:textId="5C73AE2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Empathy and motivation to provide </w:t>
      </w:r>
      <w:r w:rsidR="002D3E6F">
        <w:rPr>
          <w:rFonts w:asciiTheme="minorHAnsi" w:hAnsiTheme="minorHAnsi" w:cstheme="minorHAnsi"/>
          <w:bCs w:val="0"/>
          <w:szCs w:val="22"/>
        </w:rPr>
        <w:t xml:space="preserve">good quality advice and casework support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</w:t>
      </w:r>
      <w:r w:rsidR="002D3E6F">
        <w:rPr>
          <w:rFonts w:asciiTheme="minorHAnsi" w:hAnsiTheme="minorHAnsi" w:cstheme="minorHAnsi"/>
          <w:bCs w:val="0"/>
          <w:szCs w:val="22"/>
        </w:rPr>
        <w:t>clients.</w:t>
      </w:r>
      <w:r w:rsidRPr="00CD7EB4">
        <w:rPr>
          <w:rFonts w:asciiTheme="minorHAnsi" w:hAnsiTheme="minorHAnsi" w:cstheme="minorHAnsi"/>
          <w:bCs w:val="0"/>
          <w:szCs w:val="22"/>
        </w:rPr>
        <w:t xml:space="preserve"> </w:t>
      </w:r>
    </w:p>
    <w:p w:rsidRPr="00CD7EB4" w:rsidR="0012485E" w:rsidP="00CD7EB4" w:rsidRDefault="006B730F" w14:paraId="314F1C72" w14:textId="5D085D5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Experience of delivering advice and casework, </w:t>
      </w:r>
      <w:r w:rsidRPr="00CD7EB4" w:rsidR="00A62B18">
        <w:rPr>
          <w:rFonts w:asciiTheme="minorHAnsi" w:hAnsiTheme="minorHAnsi" w:cstheme="minorHAnsi"/>
          <w:bCs w:val="0"/>
          <w:szCs w:val="22"/>
        </w:rPr>
        <w:t xml:space="preserve">particularly on the subjects of welfare benefits and debt advice, </w:t>
      </w:r>
      <w:r w:rsidRPr="00CD7EB4">
        <w:rPr>
          <w:rFonts w:asciiTheme="minorHAnsi" w:hAnsiTheme="minorHAnsi" w:cstheme="minorHAnsi"/>
          <w:bCs w:val="0"/>
          <w:szCs w:val="22"/>
        </w:rPr>
        <w:t xml:space="preserve">in person and remotely. </w:t>
      </w:r>
    </w:p>
    <w:p w:rsidRPr="00CD7EB4" w:rsidR="0012485E" w:rsidP="00CD7EB4" w:rsidRDefault="006B730F" w14:paraId="1224ACFF" w14:textId="48220D37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Commitment to achieving the best outcomes for clients through delivery of </w:t>
      </w:r>
      <w:r w:rsidRPr="00CD7EB4" w:rsidR="0012485E">
        <w:rPr>
          <w:rFonts w:asciiTheme="minorHAnsi" w:hAnsiTheme="minorHAnsi" w:cstheme="minorHAnsi"/>
          <w:bCs w:val="0"/>
          <w:szCs w:val="22"/>
        </w:rPr>
        <w:t>high-quality</w:t>
      </w:r>
      <w:r w:rsidRPr="00CD7EB4">
        <w:rPr>
          <w:rFonts w:asciiTheme="minorHAnsi" w:hAnsiTheme="minorHAnsi" w:cstheme="minorHAnsi"/>
          <w:bCs w:val="0"/>
          <w:szCs w:val="22"/>
        </w:rPr>
        <w:t xml:space="preserve"> advice and casework. </w:t>
      </w:r>
    </w:p>
    <w:p w:rsidRPr="00CD7EB4" w:rsidR="0012485E" w:rsidP="00CD7EB4" w:rsidRDefault="006B730F" w14:paraId="330A4193" w14:textId="19EF5AD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Strong organisational and time management skills, using systems effectively, prioritise appropriately, and enable timely responses to client needs. </w:t>
      </w:r>
    </w:p>
    <w:p w:rsidRPr="00CD7EB4" w:rsidR="0012485E" w:rsidP="00CD7EB4" w:rsidRDefault="006B730F" w14:paraId="4948B5A7" w14:textId="0E70786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Able to demonstrate good communication, listening skills and empathy to respond appropriately to challenging behaviour. </w:t>
      </w:r>
    </w:p>
    <w:p w:rsidRPr="00CD7EB4" w:rsidR="0012485E" w:rsidP="00CD7EB4" w:rsidRDefault="006B730F" w14:paraId="575E867A" w14:textId="729434A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Able to demonstrate adaptability, to manage different situations calmly and professionally. </w:t>
      </w:r>
    </w:p>
    <w:p w:rsidRPr="00CD7EB4" w:rsidR="00362E89" w:rsidP="00CD7EB4" w:rsidRDefault="006B730F" w14:paraId="33919E9D" w14:textId="5035732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work independently, with the confidence to ask for help from the wider </w:t>
      </w:r>
      <w:r w:rsidRPr="00CD7EB4" w:rsidR="00362E89">
        <w:rPr>
          <w:rFonts w:asciiTheme="minorHAnsi" w:hAnsiTheme="minorHAnsi" w:cstheme="minorHAnsi"/>
          <w:bCs w:val="0"/>
          <w:szCs w:val="22"/>
        </w:rPr>
        <w:t>team and</w:t>
      </w:r>
      <w:r w:rsidRPr="00CD7EB4">
        <w:rPr>
          <w:rFonts w:asciiTheme="minorHAnsi" w:hAnsiTheme="minorHAnsi" w:cstheme="minorHAnsi"/>
          <w:bCs w:val="0"/>
          <w:szCs w:val="22"/>
        </w:rPr>
        <w:t xml:space="preserve"> be proactive in managing challenges. </w:t>
      </w:r>
    </w:p>
    <w:p w:rsidRPr="00CD7EB4" w:rsidR="00362E89" w:rsidP="00CD7EB4" w:rsidRDefault="000A05E0" w14:paraId="1AAA66DD" w14:textId="6F81810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Able to effectively and c</w:t>
      </w:r>
      <w:r w:rsidRPr="00CD7EB4" w:rsidR="006B730F">
        <w:rPr>
          <w:rFonts w:asciiTheme="minorHAnsi" w:hAnsiTheme="minorHAnsi" w:cstheme="minorHAnsi"/>
          <w:bCs w:val="0"/>
          <w:szCs w:val="22"/>
        </w:rPr>
        <w:t>onfiden</w:t>
      </w:r>
      <w:r>
        <w:rPr>
          <w:rFonts w:asciiTheme="minorHAnsi" w:hAnsiTheme="minorHAnsi" w:cstheme="minorHAnsi"/>
          <w:bCs w:val="0"/>
          <w:szCs w:val="22"/>
        </w:rPr>
        <w:t>tly use</w:t>
      </w:r>
      <w:r w:rsidRPr="00CD7EB4" w:rsidR="006B730F">
        <w:rPr>
          <w:rFonts w:asciiTheme="minorHAnsi" w:hAnsiTheme="minorHAnsi" w:cstheme="minorHAnsi"/>
          <w:bCs w:val="0"/>
          <w:szCs w:val="22"/>
        </w:rPr>
        <w:t xml:space="preserve"> IT systems as a core element of </w:t>
      </w:r>
      <w:r w:rsidRPr="00CD7EB4" w:rsidR="00362E89">
        <w:rPr>
          <w:rFonts w:asciiTheme="minorHAnsi" w:hAnsiTheme="minorHAnsi" w:cstheme="minorHAnsi"/>
          <w:bCs w:val="0"/>
          <w:szCs w:val="22"/>
        </w:rPr>
        <w:t>day-to-day</w:t>
      </w:r>
      <w:r w:rsidRPr="00CD7EB4" w:rsidR="006B730F">
        <w:rPr>
          <w:rFonts w:asciiTheme="minorHAnsi" w:hAnsiTheme="minorHAnsi" w:cstheme="minorHAnsi"/>
          <w:bCs w:val="0"/>
          <w:szCs w:val="22"/>
        </w:rPr>
        <w:t xml:space="preserve"> work, including case management. debt and benefits calculations. </w:t>
      </w:r>
    </w:p>
    <w:p w:rsidRPr="00CD7EB4" w:rsidR="00362E89" w:rsidP="00CD7EB4" w:rsidRDefault="006B730F" w14:paraId="1F7CC70C" w14:textId="2E4A725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Self-awareness to enable giving and receiving feedback; and constructive engagement to achieve development goals. </w:t>
      </w:r>
    </w:p>
    <w:p w:rsidRPr="00CD7EB4" w:rsidR="00362E89" w:rsidP="00CD7EB4" w:rsidRDefault="006B730F" w14:paraId="6ABA9C8B" w14:textId="2C9E4E5E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Willingness to </w:t>
      </w:r>
      <w:r w:rsidR="000A05E0">
        <w:rPr>
          <w:rFonts w:asciiTheme="minorHAnsi" w:hAnsiTheme="minorHAnsi" w:cstheme="minorHAnsi"/>
          <w:bCs w:val="0"/>
          <w:szCs w:val="22"/>
        </w:rPr>
        <w:t>carry out role</w:t>
      </w:r>
      <w:r w:rsidRPr="00CD7EB4">
        <w:rPr>
          <w:rFonts w:asciiTheme="minorHAnsi" w:hAnsiTheme="minorHAnsi" w:cstheme="minorHAnsi"/>
          <w:bCs w:val="0"/>
          <w:szCs w:val="22"/>
        </w:rPr>
        <w:t xml:space="preserve"> in main office and other locations </w:t>
      </w:r>
      <w:r w:rsidR="000A05E0">
        <w:rPr>
          <w:rFonts w:asciiTheme="minorHAnsi" w:hAnsiTheme="minorHAnsi" w:cstheme="minorHAnsi"/>
          <w:bCs w:val="0"/>
          <w:szCs w:val="22"/>
        </w:rPr>
        <w:t xml:space="preserve">such as home visits and outreach venues </w:t>
      </w:r>
      <w:r w:rsidRPr="00CD7EB4">
        <w:rPr>
          <w:rFonts w:asciiTheme="minorHAnsi" w:hAnsiTheme="minorHAnsi" w:cstheme="minorHAnsi"/>
          <w:bCs w:val="0"/>
          <w:szCs w:val="22"/>
        </w:rPr>
        <w:t xml:space="preserve">to meet service delivery needs, with an understanding of </w:t>
      </w:r>
      <w:r w:rsidR="000A05E0">
        <w:rPr>
          <w:rFonts w:asciiTheme="minorHAnsi" w:hAnsiTheme="minorHAnsi" w:cstheme="minorHAnsi"/>
          <w:bCs w:val="0"/>
          <w:szCs w:val="22"/>
        </w:rPr>
        <w:t xml:space="preserve">the </w:t>
      </w:r>
      <w:r w:rsidRPr="00CD7EB4">
        <w:rPr>
          <w:rFonts w:asciiTheme="minorHAnsi" w:hAnsiTheme="minorHAnsi" w:cstheme="minorHAnsi"/>
          <w:bCs w:val="0"/>
          <w:szCs w:val="22"/>
        </w:rPr>
        <w:t xml:space="preserve">challenges in seeing clients away from the main premises. </w:t>
      </w:r>
    </w:p>
    <w:p w:rsidR="00362E89" w:rsidP="00CD7EB4" w:rsidRDefault="006B730F" w14:paraId="71D961DA" w14:textId="4B12F6C9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demonstrate a commitment to the aims and principles of the Citizens Advice service, including its equality and diversity policies, and research and campaigning role. </w:t>
      </w:r>
    </w:p>
    <w:p w:rsidRPr="00CD7EB4" w:rsidR="004929E0" w:rsidP="00CD7EB4" w:rsidRDefault="004929E0" w14:paraId="098F3850" w14:textId="395A120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>
        <w:rPr>
          <w:rFonts w:asciiTheme="minorHAnsi" w:hAnsiTheme="minorHAnsi" w:cstheme="minorHAnsi"/>
          <w:bCs w:val="0"/>
          <w:szCs w:val="22"/>
        </w:rPr>
        <w:t>To provide evidence as appropriate of any research and campaign issues.</w:t>
      </w:r>
    </w:p>
    <w:p w:rsidRPr="00CD7EB4" w:rsidR="00362E89" w:rsidP="00CD7EB4" w:rsidRDefault="006B730F" w14:paraId="7F377BA1" w14:textId="7D733590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contribute to an inventive, responsible and generous organisation and team culture, sharing tasks and supporting organisation goals. </w:t>
      </w:r>
    </w:p>
    <w:p w:rsidRPr="00CD7EB4" w:rsidR="00DB2D23" w:rsidP="00CD7EB4" w:rsidRDefault="006B730F" w14:paraId="1F5F7E41" w14:textId="5618C403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bCs w:val="0"/>
          <w:szCs w:val="22"/>
        </w:rPr>
      </w:pPr>
      <w:r w:rsidRPr="00CD7EB4">
        <w:rPr>
          <w:rFonts w:asciiTheme="minorHAnsi" w:hAnsiTheme="minorHAnsi" w:cstheme="minorHAnsi"/>
          <w:bCs w:val="0"/>
          <w:szCs w:val="22"/>
        </w:rPr>
        <w:t xml:space="preserve">Ability to </w:t>
      </w:r>
      <w:r w:rsidR="004929E0">
        <w:rPr>
          <w:rFonts w:asciiTheme="minorHAnsi" w:hAnsiTheme="minorHAnsi" w:cstheme="minorHAnsi"/>
          <w:bCs w:val="0"/>
          <w:szCs w:val="22"/>
        </w:rPr>
        <w:t>utilise a</w:t>
      </w:r>
      <w:r w:rsidRPr="00CD7EB4">
        <w:rPr>
          <w:rFonts w:asciiTheme="minorHAnsi" w:hAnsiTheme="minorHAnsi" w:cstheme="minorHAnsi"/>
          <w:bCs w:val="0"/>
          <w:szCs w:val="22"/>
        </w:rPr>
        <w:t xml:space="preserve"> range of reference resources. </w:t>
      </w:r>
    </w:p>
    <w:sectPr w:rsidRPr="00CD7EB4" w:rsidR="00DB2D23" w:rsidSect="00784C49">
      <w:footerReference w:type="default" r:id="rId8"/>
      <w:headerReference w:type="first" r:id="rId9"/>
      <w:footerReference w:type="first" r:id="rId10"/>
      <w:pgSz w:w="11906" w:h="16838" w:orient="portrait"/>
      <w:pgMar w:top="1440" w:right="1440" w:bottom="1440" w:left="1440" w:header="567" w:footer="708" w:gutter="0"/>
      <w:cols w:space="708"/>
      <w:titlePg/>
      <w:docGrid w:linePitch="360"/>
      <w:headerReference w:type="default" r:id="R6049a5831fa94c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29E0" w:rsidP="003A4BD4" w:rsidRDefault="004929E0" w14:paraId="177A15B5" w14:textId="77777777">
      <w:pPr>
        <w:spacing w:after="0" w:line="240" w:lineRule="auto"/>
      </w:pPr>
      <w:r>
        <w:separator/>
      </w:r>
    </w:p>
  </w:endnote>
  <w:endnote w:type="continuationSeparator" w:id="0">
    <w:p w:rsidR="004929E0" w:rsidP="003A4BD4" w:rsidRDefault="004929E0" w14:paraId="1DD8E5FF" w14:textId="77777777">
      <w:pPr>
        <w:spacing w:after="0" w:line="240" w:lineRule="auto"/>
      </w:pPr>
      <w:r>
        <w:continuationSeparator/>
      </w:r>
    </w:p>
  </w:endnote>
  <w:endnote w:type="continuationNotice" w:id="1">
    <w:p w:rsidR="001D74B3" w:rsidRDefault="001D74B3" w14:paraId="7CE318A4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9E0" w:rsidRDefault="004929E0" w14:paraId="40DF6FBD" w14:textId="00AA63BD">
    <w:pPr>
      <w:pStyle w:val="Footer"/>
    </w:pPr>
    <w:bookmarkStart w:name="_Hlk145314006" w:id="1"/>
    <w:r w:rsidR="10A0E98D">
      <w:rPr/>
      <w:t>JD –</w:t>
    </w:r>
    <w:r w:rsidR="10A0E98D">
      <w:rPr/>
      <w:t xml:space="preserve"> </w:t>
    </w:r>
    <w:r w:rsidR="10A0E98D">
      <w:rPr/>
      <w:t xml:space="preserve">Caseworker – </w:t>
    </w:r>
    <w:r w:rsidR="10A0E98D">
      <w:rPr/>
      <w:t>June 2024</w:t>
    </w:r>
    <w:r w:rsidR="10A0E98D">
      <w:rPr/>
      <w:t xml:space="preserve"> – FINAL</w:t>
    </w:r>
    <w:bookmarkEnd w:id="1"/>
    <w:r>
      <w:tab/>
    </w:r>
    <w:r w:rsidR="10A0E98D">
      <w:rPr/>
      <w:t xml:space="preserve">Page </w:t>
    </w:r>
    <w:r w:rsidRPr="10A0E98D">
      <w:rPr>
        <w:noProof/>
      </w:rPr>
      <w:fldChar w:fldCharType="begin"/>
    </w:r>
    <w:r>
      <w:instrText xml:space="preserve"> PAGE   \* MERGEFORMAT </w:instrText>
    </w:r>
    <w:r>
      <w:fldChar w:fldCharType="separate"/>
    </w:r>
    <w:r w:rsidRPr="10A0E98D" w:rsidR="10A0E98D">
      <w:rPr>
        <w:noProof/>
      </w:rPr>
      <w:t>1</w:t>
    </w:r>
    <w:r w:rsidRPr="10A0E98D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9E0" w:rsidRDefault="00E71C27" w14:paraId="1D9F760A" w14:textId="23A104FB">
    <w:pPr>
      <w:pStyle w:val="Footer"/>
    </w:pPr>
    <w:r w:rsidR="10A0E98D">
      <w:rPr/>
      <w:t xml:space="preserve">JD – Caseworker – </w:t>
    </w:r>
    <w:r w:rsidR="10A0E98D">
      <w:rPr/>
      <w:t>June 2024</w:t>
    </w:r>
    <w:r w:rsidR="10A0E98D">
      <w:rPr/>
      <w:t xml:space="preserve"> – FINAL</w:t>
    </w:r>
    <w:r>
      <w:tab/>
    </w:r>
    <w:r w:rsidR="10A0E98D">
      <w:rPr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10A0E98D">
      <w:rPr/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29E0" w:rsidP="003A4BD4" w:rsidRDefault="004929E0" w14:paraId="50AEF640" w14:textId="77777777">
      <w:pPr>
        <w:spacing w:after="0" w:line="240" w:lineRule="auto"/>
      </w:pPr>
      <w:r>
        <w:separator/>
      </w:r>
    </w:p>
  </w:footnote>
  <w:footnote w:type="continuationSeparator" w:id="0">
    <w:p w:rsidR="004929E0" w:rsidP="003A4BD4" w:rsidRDefault="004929E0" w14:paraId="54932731" w14:textId="77777777">
      <w:pPr>
        <w:spacing w:after="0" w:line="240" w:lineRule="auto"/>
      </w:pPr>
      <w:r>
        <w:continuationSeparator/>
      </w:r>
    </w:p>
  </w:footnote>
  <w:footnote w:type="continuationNotice" w:id="1">
    <w:p w:rsidR="001D74B3" w:rsidRDefault="001D74B3" w14:paraId="720A0384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p w:rsidR="004929E0" w:rsidRDefault="004929E0" w14:paraId="0D84A0A0" w14:textId="34AA3A3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188A262" wp14:editId="71CA3EDF">
          <wp:simplePos x="0" y="0"/>
          <wp:positionH relativeFrom="column">
            <wp:posOffset>0</wp:posOffset>
          </wp:positionH>
          <wp:positionV relativeFrom="paragraph">
            <wp:posOffset>175260</wp:posOffset>
          </wp:positionV>
          <wp:extent cx="3497580" cy="1272540"/>
          <wp:effectExtent l="0" t="0" r="0" b="3810"/>
          <wp:wrapSquare wrapText="bothSides"/>
          <wp:docPr id="1" name="Picture 2" descr="Graphical user interfac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2" descr="Graphical user interface&#10;&#10;Description automatically generated with medium confidence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758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0A0E98D" w:rsidTr="10A0E98D" w14:paraId="3333577C">
      <w:trPr>
        <w:trHeight w:val="300"/>
      </w:trPr>
      <w:tc>
        <w:tcPr>
          <w:tcW w:w="3005" w:type="dxa"/>
          <w:tcMar/>
        </w:tcPr>
        <w:p w:rsidR="10A0E98D" w:rsidP="10A0E98D" w:rsidRDefault="10A0E98D" w14:paraId="7E62F779" w14:textId="7DF05561">
          <w:pPr>
            <w:pStyle w:val="Header"/>
            <w:bidi w:val="0"/>
            <w:ind w:left="-115"/>
            <w:jc w:val="left"/>
          </w:pPr>
        </w:p>
      </w:tc>
      <w:tc>
        <w:tcPr>
          <w:tcW w:w="3005" w:type="dxa"/>
          <w:tcMar/>
        </w:tcPr>
        <w:p w:rsidR="10A0E98D" w:rsidP="10A0E98D" w:rsidRDefault="10A0E98D" w14:paraId="18148FD0" w14:textId="024C7731">
          <w:pPr>
            <w:pStyle w:val="Header"/>
            <w:bidi w:val="0"/>
            <w:jc w:val="center"/>
          </w:pPr>
        </w:p>
      </w:tc>
      <w:tc>
        <w:tcPr>
          <w:tcW w:w="3005" w:type="dxa"/>
          <w:tcMar/>
        </w:tcPr>
        <w:p w:rsidR="10A0E98D" w:rsidP="10A0E98D" w:rsidRDefault="10A0E98D" w14:paraId="535CD1E3" w14:textId="373C2888">
          <w:pPr>
            <w:pStyle w:val="Header"/>
            <w:bidi w:val="0"/>
            <w:ind w:right="-115"/>
            <w:jc w:val="right"/>
          </w:pPr>
        </w:p>
      </w:tc>
    </w:tr>
  </w:tbl>
  <w:p w:rsidR="10A0E98D" w:rsidP="10A0E98D" w:rsidRDefault="10A0E98D" w14:paraId="33EC3C79" w14:textId="38C82E67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A545F0"/>
    <w:multiLevelType w:val="hybridMultilevel"/>
    <w:tmpl w:val="AC92DBF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9CCF3E8">
      <w:numFmt w:val="bullet"/>
      <w:lvlText w:val="•"/>
      <w:lvlJc w:val="left"/>
      <w:pPr>
        <w:ind w:left="1800" w:hanging="720"/>
      </w:pPr>
      <w:rPr>
        <w:rFonts w:hint="default" w:ascii="Arial" w:hAnsi="Arial" w:cs="Arial" w:eastAsiaTheme="minorHAnsi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5E06469C"/>
    <w:multiLevelType w:val="hybridMultilevel"/>
    <w:tmpl w:val="29E6DF30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30F"/>
    <w:rsid w:val="00062067"/>
    <w:rsid w:val="000A05E0"/>
    <w:rsid w:val="000E042D"/>
    <w:rsid w:val="000F003A"/>
    <w:rsid w:val="0012485E"/>
    <w:rsid w:val="001A409E"/>
    <w:rsid w:val="001D74B3"/>
    <w:rsid w:val="002A207B"/>
    <w:rsid w:val="002D3E6F"/>
    <w:rsid w:val="003541AB"/>
    <w:rsid w:val="00362E89"/>
    <w:rsid w:val="00371F18"/>
    <w:rsid w:val="003A4BD4"/>
    <w:rsid w:val="004929E0"/>
    <w:rsid w:val="005A7821"/>
    <w:rsid w:val="006502C2"/>
    <w:rsid w:val="006B730F"/>
    <w:rsid w:val="006E25F0"/>
    <w:rsid w:val="00730F7B"/>
    <w:rsid w:val="00746FB6"/>
    <w:rsid w:val="0075615C"/>
    <w:rsid w:val="00784C49"/>
    <w:rsid w:val="008663B5"/>
    <w:rsid w:val="00871A45"/>
    <w:rsid w:val="009F1498"/>
    <w:rsid w:val="00A01755"/>
    <w:rsid w:val="00A62B18"/>
    <w:rsid w:val="00A93DEE"/>
    <w:rsid w:val="00AB4B1F"/>
    <w:rsid w:val="00B746BE"/>
    <w:rsid w:val="00B8698C"/>
    <w:rsid w:val="00BD26F3"/>
    <w:rsid w:val="00BF4382"/>
    <w:rsid w:val="00C738C4"/>
    <w:rsid w:val="00CD2396"/>
    <w:rsid w:val="00CD7EB4"/>
    <w:rsid w:val="00D8371E"/>
    <w:rsid w:val="00DB2D23"/>
    <w:rsid w:val="00DB3550"/>
    <w:rsid w:val="00DD31AC"/>
    <w:rsid w:val="00E6206D"/>
    <w:rsid w:val="00E71C27"/>
    <w:rsid w:val="00FF1079"/>
    <w:rsid w:val="00FF50D9"/>
    <w:rsid w:val="0DD28DA0"/>
    <w:rsid w:val="0E4F2FDE"/>
    <w:rsid w:val="10A0E98D"/>
    <w:rsid w:val="1426E048"/>
    <w:rsid w:val="151797CB"/>
    <w:rsid w:val="1619EA82"/>
    <w:rsid w:val="18906C92"/>
    <w:rsid w:val="1A6EDF54"/>
    <w:rsid w:val="1C58F9D9"/>
    <w:rsid w:val="1FEBE538"/>
    <w:rsid w:val="23F28EF8"/>
    <w:rsid w:val="26E5A113"/>
    <w:rsid w:val="271C1C6E"/>
    <w:rsid w:val="2943503D"/>
    <w:rsid w:val="29854FAF"/>
    <w:rsid w:val="2DB3AD41"/>
    <w:rsid w:val="33641A96"/>
    <w:rsid w:val="33DCC604"/>
    <w:rsid w:val="397E38D6"/>
    <w:rsid w:val="3F509D8F"/>
    <w:rsid w:val="438FC415"/>
    <w:rsid w:val="4992AA6E"/>
    <w:rsid w:val="4CC44D4C"/>
    <w:rsid w:val="4E98615B"/>
    <w:rsid w:val="4EDAC296"/>
    <w:rsid w:val="50C186FE"/>
    <w:rsid w:val="5633159B"/>
    <w:rsid w:val="59AB8B01"/>
    <w:rsid w:val="5DB0669A"/>
    <w:rsid w:val="6021EC48"/>
    <w:rsid w:val="64C2202E"/>
    <w:rsid w:val="6E296621"/>
    <w:rsid w:val="70CAF292"/>
    <w:rsid w:val="74C3A921"/>
    <w:rsid w:val="75273FD0"/>
    <w:rsid w:val="78CC12C4"/>
    <w:rsid w:val="7DB82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BAF67D"/>
  <w15:chartTrackingRefBased/>
  <w15:docId w15:val="{17B60957-F2C5-4328-A769-D69AA4213ED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ListParagraphChar" w:customStyle="1">
    <w:name w:val="List Paragraph Char"/>
    <w:aliases w:val="F5 List Paragraph Char,List Paragraph1 Char,Dot pt Char,No Spacing1 Char,List Paragraph Char Char Char Char,Indicator Text Char,Colorful List - Accent 11 Char,Numbered Para 1 Char,Bullet 1 Char,Bullet Points Char,MAIN CONTENT Char"/>
    <w:basedOn w:val="DefaultParagraphFont"/>
    <w:link w:val="ListParagraph"/>
    <w:uiPriority w:val="34"/>
    <w:qFormat/>
    <w:locked/>
    <w:rsid w:val="00871A45"/>
    <w:rPr>
      <w:rFonts w:ascii="Times New Roman" w:hAnsi="Times New Roman" w:eastAsia="Times New Roman" w:cs="Times New Roman"/>
      <w:bCs/>
      <w:szCs w:val="26"/>
    </w:rPr>
  </w:style>
  <w:style w:type="paragraph" w:styleId="ListParagraph">
    <w:name w:val="List Paragraph"/>
    <w:aliases w:val="F5 List Paragraph,List Paragraph1,Dot pt,No Spacing1,List Paragraph Char Char Char,Indicator Text,Colorful List - Accent 11,Numbered Para 1,Bullet 1,Bullet Points,MAIN CONTENT,List Paragraph2,Normal numbered,List Paragraph11,OBC Bullet"/>
    <w:basedOn w:val="Normal"/>
    <w:link w:val="ListParagraphChar"/>
    <w:uiPriority w:val="34"/>
    <w:qFormat/>
    <w:rsid w:val="00871A45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bCs/>
      <w:szCs w:val="26"/>
    </w:rPr>
  </w:style>
  <w:style w:type="paragraph" w:styleId="Header">
    <w:name w:val="header"/>
    <w:basedOn w:val="Normal"/>
    <w:link w:val="Head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A4BD4"/>
  </w:style>
  <w:style w:type="paragraph" w:styleId="Footer">
    <w:name w:val="footer"/>
    <w:basedOn w:val="Normal"/>
    <w:link w:val="FooterChar"/>
    <w:uiPriority w:val="99"/>
    <w:unhideWhenUsed/>
    <w:rsid w:val="003A4BD4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A4BD4"/>
  </w:style>
  <w:style w:type="paragraph" w:styleId="Revision">
    <w:name w:val="Revision"/>
    <w:hidden/>
    <w:uiPriority w:val="99"/>
    <w:semiHidden/>
    <w:rsid w:val="00E71C27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C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E71C27"/>
    <w:rPr>
      <w:rFonts w:ascii="Segoe UI" w:hAnsi="Segoe UI" w:cs="Segoe UI"/>
      <w:sz w:val="18"/>
      <w:szCs w:val="18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445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customXml" Target="../customXml/item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4.xml" Id="rId15" /><Relationship Type="http://schemas.openxmlformats.org/officeDocument/2006/relationships/footer" Target="footer2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customXml" Target="../customXml/item3.xml" Id="rId14" /><Relationship Type="http://schemas.openxmlformats.org/officeDocument/2006/relationships/header" Target="header2.xml" Id="R6049a5831fa94c80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6D651C75BE074EB3511F0D355E76EB" ma:contentTypeVersion="18" ma:contentTypeDescription="Create a new document." ma:contentTypeScope="" ma:versionID="4bd61286e973b9709a25506299cc0b02">
  <xsd:schema xmlns:xsd="http://www.w3.org/2001/XMLSchema" xmlns:xs="http://www.w3.org/2001/XMLSchema" xmlns:p="http://schemas.microsoft.com/office/2006/metadata/properties" xmlns:ns2="e5b527b8-0f3b-40fe-9a6f-cd67591f339e" xmlns:ns3="8960c03c-11c6-4ccd-a1d2-9cc26d7572fe" targetNamespace="http://schemas.microsoft.com/office/2006/metadata/properties" ma:root="true" ma:fieldsID="59f8d619cca5c255c7fb556905a33945" ns2:_="" ns3:_="">
    <xsd:import namespace="e5b527b8-0f3b-40fe-9a6f-cd67591f339e"/>
    <xsd:import namespace="8960c03c-11c6-4ccd-a1d2-9cc26d7572f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527b8-0f3b-40fe-9a6f-cd67591f339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39bce0f-94bb-4976-b0d9-33e2f111073f}" ma:internalName="TaxCatchAll" ma:showField="CatchAllData" ma:web="e5b527b8-0f3b-40fe-9a6f-cd67591f3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60c03c-11c6-4ccd-a1d2-9cc26d7572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5ff5353-7dd0-4919-ba90-0830b5b499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527b8-0f3b-40fe-9a6f-cd67591f339e" xsi:nil="true"/>
    <lcf76f155ced4ddcb4097134ff3c332f xmlns="8960c03c-11c6-4ccd-a1d2-9cc26d7572f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AB9E6CD-5B2F-47F4-993D-5D35414DEAC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422DCA-3462-4087-ADF8-5E429AF09432}"/>
</file>

<file path=customXml/itemProps3.xml><?xml version="1.0" encoding="utf-8"?>
<ds:datastoreItem xmlns:ds="http://schemas.openxmlformats.org/officeDocument/2006/customXml" ds:itemID="{ECE63647-C462-422D-A8FB-4609C56AF697}"/>
</file>

<file path=customXml/itemProps4.xml><?xml version="1.0" encoding="utf-8"?>
<ds:datastoreItem xmlns:ds="http://schemas.openxmlformats.org/officeDocument/2006/customXml" ds:itemID="{FC43F243-0B6D-4F81-8809-E849E92880E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Paul Nash</dc:creator>
  <keywords/>
  <dc:description/>
  <lastModifiedBy>Neil Parker</lastModifiedBy>
  <revision>12</revision>
  <dcterms:created xsi:type="dcterms:W3CDTF">2022-11-23T15:52:00.0000000Z</dcterms:created>
  <dcterms:modified xsi:type="dcterms:W3CDTF">2024-07-03T08:25:24.3017027Z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0x0101001F6D651C75BE074EB3511F0D355E76EB</vt:lpwstr>
  </property>
  <property fmtid="{D5CDD505-2E9C-101B-9397-08002B2CF9AE}" pid="3" name="MediaServiceImageTags">
    <vt:lpwstr/>
  </property>
</Properties>
</file>