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0691" w14:textId="1137B04A" w:rsidR="00BC28F3" w:rsidRPr="00D22290" w:rsidRDefault="146DC8A9" w:rsidP="335229D0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hAnsi="Open Sans" w:cs="Open Sans"/>
          <w:noProof/>
        </w:rPr>
        <w:drawing>
          <wp:inline distT="0" distB="0" distL="0" distR="0" wp14:anchorId="26745553" wp14:editId="454A7E1E">
            <wp:extent cx="2010812" cy="730641"/>
            <wp:effectExtent l="0" t="0" r="0" b="0"/>
            <wp:docPr id="921490519" name="Picture 92149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12" cy="73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2B12E" w14:textId="0F1AC9BE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</w:p>
    <w:p w14:paraId="4340AE8D" w14:textId="60C32059" w:rsidR="00BC28F3" w:rsidRPr="00D22290" w:rsidRDefault="3E94D860" w:rsidP="335229D0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>Job Description for T</w:t>
      </w:r>
      <w:r w:rsidR="1E78DC89"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>rustee – Company Secretary</w:t>
      </w:r>
    </w:p>
    <w:p w14:paraId="17A1C498" w14:textId="1FB2AA38" w:rsidR="00BC28F3" w:rsidRPr="00D22290" w:rsidRDefault="00BC28F3" w:rsidP="335229D0">
      <w:pPr>
        <w:spacing w:after="0" w:line="0" w:lineRule="atLeast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</w:p>
    <w:p w14:paraId="08650BCC" w14:textId="7F68E17D" w:rsidR="00BC28F3" w:rsidRPr="00D22290" w:rsidRDefault="00BC28F3" w:rsidP="335229D0">
      <w:pPr>
        <w:spacing w:after="0" w:line="0" w:lineRule="atLeast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</w:p>
    <w:p w14:paraId="1C8BFCFF" w14:textId="34DC1151" w:rsidR="00BC28F3" w:rsidRPr="00D22290" w:rsidRDefault="09D9EE26" w:rsidP="335229D0">
      <w:pPr>
        <w:rPr>
          <w:rFonts w:ascii="Open Sans" w:eastAsia="Arial" w:hAnsi="Open Sans" w:cs="Open Sans"/>
          <w:lang w:val="en-GB"/>
        </w:rPr>
      </w:pPr>
      <w:r w:rsidRPr="00D22290">
        <w:rPr>
          <w:rFonts w:ascii="Open Sans" w:hAnsi="Open Sans" w:cs="Open Sans"/>
          <w:lang w:val="en-GB"/>
        </w:rPr>
        <w:t>Citizens Advice East Berkshire is a charity providing free, independent</w:t>
      </w:r>
      <w:r w:rsidR="6DAD1E37" w:rsidRPr="00D22290">
        <w:rPr>
          <w:rFonts w:ascii="Open Sans" w:hAnsi="Open Sans" w:cs="Open Sans"/>
          <w:lang w:val="en-GB"/>
        </w:rPr>
        <w:t xml:space="preserve"> </w:t>
      </w:r>
      <w:r w:rsidRPr="00D22290">
        <w:rPr>
          <w:rFonts w:ascii="Open Sans" w:hAnsi="Open Sans" w:cs="Open Sans"/>
          <w:lang w:val="en-GB"/>
        </w:rPr>
        <w:t xml:space="preserve">and confidential advice </w:t>
      </w:r>
      <w:r w:rsidR="4806F89F" w:rsidRPr="00D22290">
        <w:rPr>
          <w:rFonts w:ascii="Open Sans" w:hAnsi="Open Sans" w:cs="Open Sans"/>
          <w:lang w:val="en-GB"/>
        </w:rPr>
        <w:t>to people living or working in Bracknell Forest, Maidenhead, Windsor and Slough</w:t>
      </w:r>
      <w:r w:rsidRPr="00D22290">
        <w:rPr>
          <w:rFonts w:ascii="Open Sans" w:hAnsi="Open Sans" w:cs="Open Sans"/>
          <w:lang w:val="en-GB"/>
        </w:rPr>
        <w:t xml:space="preserve">. </w:t>
      </w:r>
      <w:r w:rsidR="5EC044D8" w:rsidRPr="00D22290">
        <w:rPr>
          <w:rFonts w:ascii="Open Sans" w:hAnsi="Open Sans" w:cs="Open Sans"/>
          <w:lang w:val="en-GB"/>
        </w:rPr>
        <w:t xml:space="preserve">We provide a service for around 10,000 local residents and resolve over 35,000 issues every year. </w:t>
      </w:r>
      <w:r w:rsidR="08E292C4" w:rsidRPr="00D22290">
        <w:rPr>
          <w:rFonts w:ascii="Open Sans" w:hAnsi="Open Sans" w:cs="Open Sans"/>
          <w:lang w:val="en-GB"/>
        </w:rPr>
        <w:t xml:space="preserve">Our work can improve people’s financial situation and improve health; reducing stress and increasing people’s confidence to deal with their own problems. We value diversity, promote equality and challenge discrimination for the communities and individuals in East Berkshire. </w:t>
      </w:r>
    </w:p>
    <w:p w14:paraId="1AF923BA" w14:textId="235114BB" w:rsidR="00BC28F3" w:rsidRPr="00D22290" w:rsidRDefault="27173A5B" w:rsidP="335229D0">
      <w:pPr>
        <w:rPr>
          <w:rFonts w:ascii="Open Sans" w:eastAsia="Arial" w:hAnsi="Open Sans" w:cs="Open Sans"/>
          <w:lang w:val="en-GB"/>
        </w:rPr>
      </w:pPr>
      <w:r w:rsidRPr="00D22290">
        <w:rPr>
          <w:rFonts w:ascii="Open Sans" w:hAnsi="Open Sans" w:cs="Open Sans"/>
          <w:lang w:val="en-GB"/>
        </w:rPr>
        <w:t xml:space="preserve">Citizens Advice East Berkshire </w:t>
      </w:r>
      <w:r w:rsidR="09D9EE26" w:rsidRPr="00D22290">
        <w:rPr>
          <w:rFonts w:ascii="Open Sans" w:hAnsi="Open Sans" w:cs="Open Sans"/>
          <w:lang w:val="en-GB"/>
        </w:rPr>
        <w:t xml:space="preserve">is governed by a board of trustees, all local people, that now seeks a </w:t>
      </w:r>
      <w:r w:rsidR="019468A8" w:rsidRPr="00D22290">
        <w:rPr>
          <w:rFonts w:ascii="Open Sans" w:hAnsi="Open Sans" w:cs="Open Sans"/>
          <w:lang w:val="en-GB"/>
        </w:rPr>
        <w:t xml:space="preserve">Trustee </w:t>
      </w:r>
      <w:r w:rsidR="09D9EE26" w:rsidRPr="00D22290">
        <w:rPr>
          <w:rFonts w:ascii="Open Sans" w:hAnsi="Open Sans" w:cs="Open Sans"/>
          <w:lang w:val="en-GB"/>
        </w:rPr>
        <w:t>Company Secretary to support their work. The successful candidate will be interested in charity governance; able to operate independently; and possess the skills to provide a high quality, reliable secretariat to ensure the smooth running of our governance processes.</w:t>
      </w:r>
    </w:p>
    <w:p w14:paraId="6BF789CA" w14:textId="6E4B5B56" w:rsidR="00BC28F3" w:rsidRPr="00D22290" w:rsidRDefault="00BC28F3" w:rsidP="335229D0">
      <w:pPr>
        <w:rPr>
          <w:rFonts w:ascii="Open Sans" w:hAnsi="Open Sans" w:cs="Open Sans"/>
          <w:lang w:val="en-GB"/>
        </w:rPr>
      </w:pPr>
    </w:p>
    <w:p w14:paraId="0A4E85E3" w14:textId="70E34054" w:rsidR="00BC28F3" w:rsidRPr="00D22290" w:rsidRDefault="750D953E" w:rsidP="335229D0">
      <w:pPr>
        <w:rPr>
          <w:rFonts w:ascii="Open Sans" w:eastAsia="Aptos" w:hAnsi="Open Sans" w:cs="Open Sans"/>
          <w:lang w:val="en-GB"/>
        </w:rPr>
      </w:pPr>
      <w:r w:rsidRPr="00D22290">
        <w:rPr>
          <w:rFonts w:ascii="Open Sans" w:eastAsia="Arial" w:hAnsi="Open Sans" w:cs="Open Sans"/>
          <w:b/>
          <w:bCs/>
          <w:lang w:val="en-GB"/>
        </w:rPr>
        <w:t>The role</w:t>
      </w:r>
    </w:p>
    <w:p w14:paraId="6A393AA8" w14:textId="50FECB1A" w:rsidR="00BC28F3" w:rsidRPr="00D22290" w:rsidRDefault="201E1E4D" w:rsidP="335229D0">
      <w:pPr>
        <w:rPr>
          <w:rFonts w:ascii="Open Sans" w:eastAsia="Aptos" w:hAnsi="Open Sans" w:cs="Open Sans"/>
          <w:lang w:val="en-GB"/>
        </w:rPr>
      </w:pPr>
      <w:r w:rsidRPr="00D22290">
        <w:rPr>
          <w:rFonts w:ascii="Open Sans" w:eastAsia="Aptos" w:hAnsi="Open Sans" w:cs="Open Sans"/>
          <w:lang w:val="en-GB"/>
        </w:rPr>
        <w:t xml:space="preserve">Working closely with the chair of trustees and elected officers, you will ensure that records are accurate, up to date and well-organised; that agendas and papers are circulated in good time; that all meetings are </w:t>
      </w:r>
      <w:proofErr w:type="spellStart"/>
      <w:r w:rsidRPr="00D22290">
        <w:rPr>
          <w:rFonts w:ascii="Open Sans" w:eastAsia="Aptos" w:hAnsi="Open Sans" w:cs="Open Sans"/>
          <w:lang w:val="en-GB"/>
        </w:rPr>
        <w:t>minuted</w:t>
      </w:r>
      <w:proofErr w:type="spellEnd"/>
      <w:r w:rsidRPr="00D22290">
        <w:rPr>
          <w:rFonts w:ascii="Open Sans" w:eastAsia="Aptos" w:hAnsi="Open Sans" w:cs="Open Sans"/>
          <w:lang w:val="en-GB"/>
        </w:rPr>
        <w:t xml:space="preserve"> and minutes are turned around promptly; and that other duties such as sending updates to the Charity Commission and Companies House are carried out.</w:t>
      </w:r>
    </w:p>
    <w:p w14:paraId="20881CCA" w14:textId="7AD56272" w:rsidR="00BC28F3" w:rsidRPr="00D22290" w:rsidRDefault="00BC28F3" w:rsidP="082ADE2E">
      <w:pPr>
        <w:spacing w:after="0" w:line="0" w:lineRule="atLeast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</w:p>
    <w:p w14:paraId="200A8EEA" w14:textId="39E144B4" w:rsidR="00BC28F3" w:rsidRPr="00D22290" w:rsidRDefault="1E78DC89" w:rsidP="082ADE2E">
      <w:pPr>
        <w:spacing w:after="0" w:line="0" w:lineRule="atLeast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  <w:r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>Specific duties</w:t>
      </w:r>
    </w:p>
    <w:p w14:paraId="715BE9DC" w14:textId="5ED84910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b/>
          <w:bCs/>
          <w:color w:val="000000" w:themeColor="text1"/>
          <w:lang w:val="en-GB"/>
        </w:rPr>
      </w:pPr>
    </w:p>
    <w:p w14:paraId="37F274EE" w14:textId="1622C2CF" w:rsidR="172AB9BD" w:rsidRPr="00D22290" w:rsidRDefault="172AB9BD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all meetings are held and conducted according to the articles of association</w:t>
      </w:r>
    </w:p>
    <w:p w14:paraId="305BAFDF" w14:textId="7B4DFA4D" w:rsidR="2BE0D93A" w:rsidRPr="00D22290" w:rsidRDefault="2BE0D93A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all necessary documentation is sent to Companies House and the Charity Commission within the deadlines set.</w:t>
      </w:r>
    </w:p>
    <w:p w14:paraId="435233CA" w14:textId="146504FE" w:rsidR="7139314F" w:rsidRPr="00D22290" w:rsidRDefault="7139314F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trustees are correctly appointed according to the law and the articles.</w:t>
      </w:r>
    </w:p>
    <w:p w14:paraId="071365FE" w14:textId="2CC61999" w:rsidR="32D55EA1" w:rsidRPr="00D22290" w:rsidRDefault="32D55EA1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lastRenderedPageBreak/>
        <w:t>A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rrange board meetings, prepare and circulate the agenda and papers</w:t>
      </w:r>
    </w:p>
    <w:p w14:paraId="77F64843" w14:textId="2DB6BF66" w:rsidR="747100A8" w:rsidRPr="00D22290" w:rsidRDefault="747100A8" w:rsidP="70B00F98">
      <w:p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keep minutes and ensure that proper records are kept with the assistance of the office administrator who will collate information and reports and compile the minutes</w:t>
      </w:r>
    </w:p>
    <w:p w14:paraId="155E224E" w14:textId="1727CDBD" w:rsidR="31E12632" w:rsidRPr="00D22290" w:rsidRDefault="31E12632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meetings are properly organised and meet the numbers required in the governing documents</w:t>
      </w:r>
    </w:p>
    <w:p w14:paraId="4BAD8D41" w14:textId="309ED325" w:rsidR="46E00E20" w:rsidRPr="00D22290" w:rsidRDefault="46E00E20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any decisions at general meetings, including changes to the articles, are made in accordance with legal requirements.</w:t>
      </w:r>
    </w:p>
    <w:p w14:paraId="3D7766E1" w14:textId="54920C9E" w:rsidR="680485A4" w:rsidRPr="00D22290" w:rsidRDefault="680485A4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C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onfirm what actions and decisions have been made, and together with the Chair, monitor their implementation</w:t>
      </w:r>
    </w:p>
    <w:p w14:paraId="143DE0C9" w14:textId="0F07A361" w:rsidR="00CB0509" w:rsidRPr="00D22290" w:rsidRDefault="00CB0509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P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rovide trustees with additional information to facilitate decision making, especially in regard to their powers and duties under the articles.</w:t>
      </w:r>
    </w:p>
    <w:p w14:paraId="2DA99355" w14:textId="21DD52F0" w:rsidR="0425A56A" w:rsidRPr="00D22290" w:rsidRDefault="0425A56A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P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rovide the board with guidance about charity and company law and the provisions of the articles and any associated regulations or documents.</w:t>
      </w:r>
    </w:p>
    <w:p w14:paraId="671B1F48" w14:textId="0329AFE2" w:rsidR="1CF37073" w:rsidRPr="00D22290" w:rsidRDefault="1CF37073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insurance requirements are fulfilled</w:t>
      </w:r>
    </w:p>
    <w:p w14:paraId="7054AEDD" w14:textId="6F93D391" w:rsidR="389919E5" w:rsidRPr="00D22290" w:rsidRDefault="389919E5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D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evelop and implement a periodic 'legal health check', to monitor employment procedures, audit the articles, review property leases and so on</w:t>
      </w:r>
    </w:p>
    <w:p w14:paraId="6F7AB2FA" w14:textId="1F4B7CCA" w:rsidR="080A7896" w:rsidRPr="00D22290" w:rsidRDefault="080A7896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compliance under contractual arrangements and company and charity law</w:t>
      </w:r>
    </w:p>
    <w:p w14:paraId="778D72C6" w14:textId="4165595D" w:rsidR="4E2E30D3" w:rsidRPr="00D22290" w:rsidRDefault="4E2E30D3" w:rsidP="70B00F98">
      <w:pPr>
        <w:pStyle w:val="ListParagraph"/>
        <w:numPr>
          <w:ilvl w:val="0"/>
          <w:numId w:val="13"/>
        </w:numPr>
        <w:spacing w:after="0" w:line="257" w:lineRule="auto"/>
        <w:ind w:left="360"/>
        <w:rPr>
          <w:rFonts w:ascii="Open Sans" w:eastAsia="Open Sans" w:hAnsi="Open Sans" w:cs="Open Sans"/>
          <w:color w:val="000000" w:themeColor="text1"/>
          <w:lang w:val="en-GB"/>
        </w:rPr>
      </w:pPr>
      <w:r w:rsidRPr="00D22290">
        <w:rPr>
          <w:rFonts w:ascii="Open Sans" w:eastAsia="Open Sans" w:hAnsi="Open Sans" w:cs="Open Sans"/>
          <w:color w:val="000000" w:themeColor="text1"/>
          <w:lang w:val="en-GB"/>
        </w:rPr>
        <w:t>E</w:t>
      </w:r>
      <w:r w:rsidR="747100A8" w:rsidRPr="00D22290">
        <w:rPr>
          <w:rFonts w:ascii="Open Sans" w:eastAsia="Open Sans" w:hAnsi="Open Sans" w:cs="Open Sans"/>
          <w:color w:val="000000" w:themeColor="text1"/>
          <w:lang w:val="en-GB"/>
        </w:rPr>
        <w:t>nsure that stationery, orders, invoices and other documents include all details required under company, charity, tax and other appropriate laws.</w:t>
      </w:r>
    </w:p>
    <w:p w14:paraId="3E19F30E" w14:textId="23DF9B75" w:rsidR="70B00F98" w:rsidRPr="00D22290" w:rsidRDefault="70B00F98" w:rsidP="70B00F98">
      <w:pPr>
        <w:rPr>
          <w:rFonts w:ascii="Open Sans" w:eastAsia="Arial" w:hAnsi="Open Sans" w:cs="Open Sans"/>
          <w:color w:val="000000" w:themeColor="text1"/>
          <w:lang w:val="en-GB"/>
        </w:rPr>
      </w:pPr>
    </w:p>
    <w:p w14:paraId="5C3983F3" w14:textId="525F9008" w:rsidR="00BC28F3" w:rsidRPr="00D22290" w:rsidRDefault="00BC28F3" w:rsidP="082ADE2E">
      <w:pPr>
        <w:pStyle w:val="ListParagraph"/>
        <w:spacing w:after="0" w:line="0" w:lineRule="atLeast"/>
        <w:rPr>
          <w:rFonts w:ascii="Open Sans" w:eastAsia="Open Sans" w:hAnsi="Open Sans" w:cs="Open Sans"/>
          <w:color w:val="000000" w:themeColor="text1"/>
          <w:lang w:val="en-GB"/>
        </w:rPr>
      </w:pPr>
    </w:p>
    <w:p w14:paraId="58A569CB" w14:textId="0EF9DDE2" w:rsidR="00BC28F3" w:rsidRPr="00D22290" w:rsidRDefault="00BC28F3" w:rsidP="082ADE2E">
      <w:pPr>
        <w:pStyle w:val="ListParagraph"/>
        <w:spacing w:after="0" w:line="0" w:lineRule="atLeast"/>
        <w:rPr>
          <w:rFonts w:ascii="Open Sans" w:eastAsia="Open Sans" w:hAnsi="Open Sans" w:cs="Open Sans"/>
          <w:color w:val="000000" w:themeColor="text1"/>
          <w:lang w:val="en-GB"/>
        </w:rPr>
      </w:pPr>
    </w:p>
    <w:p w14:paraId="078CFDCC" w14:textId="6A322618" w:rsidR="00BC28F3" w:rsidRPr="00D22290" w:rsidRDefault="55682A36" w:rsidP="082ADE2E">
      <w:pPr>
        <w:shd w:val="clear" w:color="auto" w:fill="FFFFFF" w:themeFill="background1"/>
        <w:spacing w:after="150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  <w:r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>Key skills, experience and knowledge for the Company Secretary</w:t>
      </w:r>
    </w:p>
    <w:p w14:paraId="68ED4826" w14:textId="4455EA3B" w:rsidR="00BC28F3" w:rsidRPr="00D22290" w:rsidRDefault="55682A36" w:rsidP="335229D0">
      <w:pPr>
        <w:pStyle w:val="ListParagraph"/>
        <w:numPr>
          <w:ilvl w:val="0"/>
          <w:numId w:val="16"/>
        </w:numPr>
        <w:rPr>
          <w:rFonts w:ascii="Open Sans" w:eastAsia="Arial" w:hAnsi="Open Sans" w:cs="Open Sans"/>
          <w:color w:val="000000" w:themeColor="text1"/>
          <w:lang w:val="en-GB"/>
        </w:rPr>
      </w:pPr>
      <w:r w:rsidRPr="00D22290">
        <w:rPr>
          <w:rFonts w:ascii="Open Sans" w:hAnsi="Open Sans" w:cs="Open Sans"/>
          <w:lang w:val="en-GB"/>
        </w:rPr>
        <w:t>Experience in Legal, Office &amp; Administration Management or Governance.</w:t>
      </w:r>
    </w:p>
    <w:p w14:paraId="01AE1CF8" w14:textId="3CA20A52" w:rsidR="00BC28F3" w:rsidRPr="00D22290" w:rsidRDefault="55682A36" w:rsidP="335229D0">
      <w:pPr>
        <w:pStyle w:val="ListParagraph"/>
        <w:numPr>
          <w:ilvl w:val="0"/>
          <w:numId w:val="16"/>
        </w:numPr>
        <w:rPr>
          <w:rFonts w:ascii="Open Sans" w:eastAsia="Arial" w:hAnsi="Open Sans" w:cs="Open Sans"/>
          <w:color w:val="000000" w:themeColor="text1"/>
          <w:lang w:val="en-GB"/>
        </w:rPr>
      </w:pPr>
      <w:r w:rsidRPr="00D22290">
        <w:rPr>
          <w:rFonts w:ascii="Open Sans" w:hAnsi="Open Sans" w:cs="Open Sans"/>
          <w:lang w:val="en-GB"/>
        </w:rPr>
        <w:t>Integrity and affinity with the values of Citizens Advice</w:t>
      </w:r>
    </w:p>
    <w:p w14:paraId="0CEAB799" w14:textId="319A6582" w:rsidR="62189355" w:rsidRPr="00D22290" w:rsidRDefault="62189355" w:rsidP="70B00F98">
      <w:pPr>
        <w:pStyle w:val="ListParagraph"/>
        <w:numPr>
          <w:ilvl w:val="0"/>
          <w:numId w:val="16"/>
        </w:numPr>
        <w:rPr>
          <w:rFonts w:ascii="Open Sans" w:eastAsia="Arial" w:hAnsi="Open Sans" w:cs="Open Sans"/>
          <w:color w:val="000000" w:themeColor="text1"/>
          <w:lang w:val="en-GB"/>
        </w:rPr>
      </w:pPr>
      <w:r w:rsidRPr="00D22290">
        <w:rPr>
          <w:rFonts w:ascii="Open Sans" w:eastAsia="Arial" w:hAnsi="Open Sans" w:cs="Open Sans"/>
          <w:color w:val="000000" w:themeColor="text1"/>
          <w:lang w:val="en-GB"/>
        </w:rPr>
        <w:t xml:space="preserve">Ability to </w:t>
      </w:r>
      <w:r w:rsidR="00D22290" w:rsidRPr="00D22290">
        <w:rPr>
          <w:rFonts w:ascii="Open Sans" w:eastAsia="Arial" w:hAnsi="Open Sans" w:cs="Open Sans"/>
          <w:color w:val="000000" w:themeColor="text1"/>
          <w:lang w:val="en-GB"/>
        </w:rPr>
        <w:t>organise</w:t>
      </w:r>
    </w:p>
    <w:p w14:paraId="33B3788F" w14:textId="2DB758A5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  <w:lang w:val="en-GB"/>
        </w:rPr>
      </w:pPr>
    </w:p>
    <w:p w14:paraId="08DDB862" w14:textId="3E14B98D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b/>
          <w:bCs/>
          <w:color w:val="000000" w:themeColor="text1"/>
          <w:lang w:val="en-GB"/>
        </w:rPr>
      </w:pPr>
    </w:p>
    <w:p w14:paraId="4B1467DD" w14:textId="3105E30E" w:rsidR="00BC28F3" w:rsidRPr="00D22290" w:rsidRDefault="190113B0" w:rsidP="335229D0">
      <w:pPr>
        <w:spacing w:after="0" w:line="0" w:lineRule="atLeast"/>
        <w:rPr>
          <w:rFonts w:ascii="Open Sans" w:eastAsia="Arial" w:hAnsi="Open Sans" w:cs="Open Sans"/>
          <w:b/>
          <w:bCs/>
          <w:color w:val="000000" w:themeColor="text1"/>
          <w:lang w:val="en-GB"/>
        </w:rPr>
      </w:pPr>
      <w:r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 xml:space="preserve">General </w:t>
      </w:r>
      <w:r w:rsidR="3E94D860"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>trustee</w:t>
      </w:r>
      <w:r w:rsidR="7B9EFB93" w:rsidRPr="00D22290">
        <w:rPr>
          <w:rFonts w:ascii="Open Sans" w:eastAsia="Arial" w:hAnsi="Open Sans" w:cs="Open Sans"/>
          <w:b/>
          <w:bCs/>
          <w:color w:val="000000" w:themeColor="text1"/>
          <w:lang w:val="en-GB"/>
        </w:rPr>
        <w:t xml:space="preserve"> responsibilities</w:t>
      </w:r>
    </w:p>
    <w:p w14:paraId="476D219F" w14:textId="70597801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</w:p>
    <w:p w14:paraId="7EAACA09" w14:textId="73F06116" w:rsidR="00BC28F3" w:rsidRPr="00D22290" w:rsidRDefault="3E94D860" w:rsidP="335229D0">
      <w:pPr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hAnsi="Open Sans" w:cs="Open Sans"/>
          <w:lang w:val="en-GB"/>
        </w:rPr>
        <w:t>Each individual member of the trustee board has a responsibility to contribute to the discharging of the board's duties. They can do this by:</w:t>
      </w:r>
      <w:r w:rsidR="00566E56" w:rsidRPr="00D22290">
        <w:rPr>
          <w:rFonts w:ascii="Open Sans" w:hAnsi="Open Sans" w:cs="Open Sans"/>
        </w:rPr>
        <w:br/>
      </w:r>
    </w:p>
    <w:p w14:paraId="322288C4" w14:textId="62B13109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M</w:t>
      </w:r>
      <w:r w:rsidR="3E94D860" w:rsidRPr="00D22290">
        <w:rPr>
          <w:rFonts w:ascii="Open Sans" w:hAnsi="Open Sans" w:cs="Open Sans"/>
          <w:lang w:val="en-GB"/>
        </w:rPr>
        <w:t>aintaining an awareness of the business of the local Citizens Advice</w:t>
      </w:r>
    </w:p>
    <w:p w14:paraId="0E4B74B9" w14:textId="6AE98361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lastRenderedPageBreak/>
        <w:t>T</w:t>
      </w:r>
      <w:r w:rsidR="3E94D860" w:rsidRPr="00D22290">
        <w:rPr>
          <w:rFonts w:ascii="Open Sans" w:hAnsi="Open Sans" w:cs="Open Sans"/>
          <w:lang w:val="en-GB"/>
        </w:rPr>
        <w:t>aking responsibility for their own learning and development</w:t>
      </w:r>
    </w:p>
    <w:p w14:paraId="19F5DC91" w14:textId="1EA8BF0B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R</w:t>
      </w:r>
      <w:r w:rsidR="3E94D860" w:rsidRPr="00D22290">
        <w:rPr>
          <w:rFonts w:ascii="Open Sans" w:hAnsi="Open Sans" w:cs="Open Sans"/>
          <w:lang w:val="en-GB"/>
        </w:rPr>
        <w:t>egularly attending, preparing for and taking a full part in meetings</w:t>
      </w:r>
    </w:p>
    <w:p w14:paraId="63DA4368" w14:textId="3C733872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A</w:t>
      </w:r>
      <w:r w:rsidR="3E94D860" w:rsidRPr="00D22290">
        <w:rPr>
          <w:rFonts w:ascii="Open Sans" w:hAnsi="Open Sans" w:cs="Open Sans"/>
          <w:lang w:val="en-GB"/>
        </w:rPr>
        <w:t>ctively contributing to setting policy and strategic direction, defining goals, setting targets and evaluating performance</w:t>
      </w:r>
    </w:p>
    <w:p w14:paraId="4D0C1FF7" w14:textId="32065F67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M</w:t>
      </w:r>
      <w:r w:rsidR="3E94D860" w:rsidRPr="00D22290">
        <w:rPr>
          <w:rFonts w:ascii="Open Sans" w:hAnsi="Open Sans" w:cs="Open Sans"/>
          <w:lang w:val="en-GB"/>
        </w:rPr>
        <w:t>onitoring whether the service complies with its governing document, whether it meets Citizens Advice standards and how well the advice needs of the local community are being met</w:t>
      </w:r>
    </w:p>
    <w:p w14:paraId="2233229E" w14:textId="024B7DAE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M</w:t>
      </w:r>
      <w:r w:rsidR="3E94D860" w:rsidRPr="00D22290">
        <w:rPr>
          <w:rFonts w:ascii="Open Sans" w:hAnsi="Open Sans" w:cs="Open Sans"/>
          <w:lang w:val="en-GB"/>
        </w:rPr>
        <w:t>onitoring the financial position and ensuring that the local Citizens Advice operates within its means and objects, and that there are clear lines of accountability for day-to-day financial management</w:t>
      </w:r>
    </w:p>
    <w:p w14:paraId="162F55C9" w14:textId="050FA60A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S</w:t>
      </w:r>
      <w:r w:rsidR="3E94D860" w:rsidRPr="00D22290">
        <w:rPr>
          <w:rFonts w:ascii="Open Sans" w:hAnsi="Open Sans" w:cs="Open Sans"/>
          <w:lang w:val="en-GB"/>
        </w:rPr>
        <w:t>upporting the development of the local Citizens Advice through participation in agreed projects</w:t>
      </w:r>
    </w:p>
    <w:p w14:paraId="79935BAA" w14:textId="6A4FB01A" w:rsidR="00BC28F3" w:rsidRPr="00D22290" w:rsidRDefault="00566E56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A</w:t>
      </w:r>
      <w:r w:rsidR="3E94D860" w:rsidRPr="00D22290">
        <w:rPr>
          <w:rFonts w:ascii="Open Sans" w:hAnsi="Open Sans" w:cs="Open Sans"/>
          <w:lang w:val="en-GB"/>
        </w:rPr>
        <w:t>ctively seeking to further the strategic objectives of the local Citizens Advice, and acting in its best interests at all times</w:t>
      </w:r>
    </w:p>
    <w:p w14:paraId="070210FC" w14:textId="399E2B4F" w:rsidR="00BC28F3" w:rsidRPr="00D22290" w:rsidRDefault="3E94D860" w:rsidP="335229D0">
      <w:pPr>
        <w:pStyle w:val="ListParagraph"/>
        <w:numPr>
          <w:ilvl w:val="0"/>
          <w:numId w:val="15"/>
        </w:numPr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hAnsi="Open Sans" w:cs="Open Sans"/>
          <w:lang w:val="en-GB"/>
        </w:rPr>
        <w:t>Maintaining confidentiality about any sensitive or confidential information received in the course of duties as a trustee.</w:t>
      </w:r>
    </w:p>
    <w:p w14:paraId="5271D17A" w14:textId="2226542A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</w:p>
    <w:p w14:paraId="61C7AF50" w14:textId="35B6A513" w:rsidR="00BC28F3" w:rsidRPr="00D22290" w:rsidRDefault="00BC28F3" w:rsidP="082ADE2E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000000" w:themeColor="text1"/>
          <w:lang w:val="en-GB"/>
        </w:rPr>
      </w:pPr>
    </w:p>
    <w:p w14:paraId="0816F8EF" w14:textId="551F5F9C" w:rsidR="00BC28F3" w:rsidRPr="00D22290" w:rsidRDefault="3E94D860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eastAsia="Open Sans" w:hAnsi="Open Sans" w:cs="Open Sans"/>
          <w:b/>
          <w:bCs/>
          <w:color w:val="000000" w:themeColor="text1"/>
          <w:lang w:val="en-GB"/>
        </w:rPr>
        <w:t>Personal skills and qualities for all trustees</w:t>
      </w:r>
    </w:p>
    <w:p w14:paraId="6B52DB9A" w14:textId="7D96B67E" w:rsidR="00BC28F3" w:rsidRPr="00D22290" w:rsidRDefault="00BC28F3" w:rsidP="082ADE2E">
      <w:pPr>
        <w:spacing w:after="0" w:line="0" w:lineRule="atLeast"/>
        <w:rPr>
          <w:rFonts w:ascii="Open Sans" w:eastAsia="Open Sans" w:hAnsi="Open Sans" w:cs="Open Sans"/>
          <w:color w:val="000000" w:themeColor="text1"/>
        </w:rPr>
      </w:pPr>
    </w:p>
    <w:p w14:paraId="4B90436A" w14:textId="7E71582A" w:rsidR="00BC28F3" w:rsidRPr="00D22290" w:rsidRDefault="3E94D860" w:rsidP="335229D0">
      <w:pPr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hAnsi="Open Sans" w:cs="Open Sans"/>
          <w:lang w:val="en-GB"/>
        </w:rPr>
        <w:t>Each individual member of the trustee board brings skills and qualities to the board. They add to the collective knowledge and experience by providing:</w:t>
      </w:r>
    </w:p>
    <w:p w14:paraId="15228AB9" w14:textId="0DD9A939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C</w:t>
      </w:r>
      <w:r w:rsidR="3E94D860" w:rsidRPr="00D22290">
        <w:rPr>
          <w:rFonts w:ascii="Open Sans" w:hAnsi="Open Sans" w:cs="Open Sans"/>
          <w:lang w:val="en-GB"/>
        </w:rPr>
        <w:t>ommitment and availability to attend trustee board meetings</w:t>
      </w:r>
    </w:p>
    <w:p w14:paraId="0F72482A" w14:textId="445634F7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E</w:t>
      </w:r>
      <w:r w:rsidR="3E94D860" w:rsidRPr="00D22290">
        <w:rPr>
          <w:rFonts w:ascii="Open Sans" w:hAnsi="Open Sans" w:cs="Open Sans"/>
          <w:lang w:val="en-GB"/>
        </w:rPr>
        <w:t>ffective communication skills and willingness to participate actively in discussion</w:t>
      </w:r>
    </w:p>
    <w:p w14:paraId="109EA4B3" w14:textId="7D8DB3C6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W</w:t>
      </w:r>
      <w:r w:rsidR="3E94D860" w:rsidRPr="00D22290">
        <w:rPr>
          <w:rFonts w:ascii="Open Sans" w:hAnsi="Open Sans" w:cs="Open Sans"/>
          <w:lang w:val="en-GB"/>
        </w:rPr>
        <w:t>illingness to gain knowledge of local needs and resources</w:t>
      </w:r>
    </w:p>
    <w:p w14:paraId="39B8FBCE" w14:textId="0C46BF54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C</w:t>
      </w:r>
      <w:r w:rsidR="3E94D860" w:rsidRPr="00D22290">
        <w:rPr>
          <w:rFonts w:ascii="Open Sans" w:hAnsi="Open Sans" w:cs="Open Sans"/>
          <w:lang w:val="en-GB"/>
        </w:rPr>
        <w:t>ommitment to the aims, principles and policies of the Citizens Advice service, including those relating to equal opportunities, independence, and research and campaigns</w:t>
      </w:r>
    </w:p>
    <w:p w14:paraId="3F4C85D4" w14:textId="77777777" w:rsidR="00566E56" w:rsidRPr="00566E56" w:rsidRDefault="00566E56" w:rsidP="00566E56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W</w:t>
      </w:r>
      <w:r w:rsidR="3E94D860" w:rsidRPr="00D22290">
        <w:rPr>
          <w:rFonts w:ascii="Open Sans" w:hAnsi="Open Sans" w:cs="Open Sans"/>
          <w:lang w:val="en-GB"/>
        </w:rPr>
        <w:t>illingness and ability to act in the best interests of the local Citizens Advice</w:t>
      </w:r>
    </w:p>
    <w:p w14:paraId="3969DCD7" w14:textId="75B6EECD" w:rsidR="00BC28F3" w:rsidRPr="00566E56" w:rsidRDefault="00566E56" w:rsidP="00566E56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A</w:t>
      </w:r>
      <w:r w:rsidR="3E94D860" w:rsidRPr="00566E56">
        <w:rPr>
          <w:rFonts w:ascii="Open Sans" w:hAnsi="Open Sans" w:cs="Open Sans"/>
          <w:lang w:val="en-GB"/>
        </w:rPr>
        <w:t>bility to understand and accept their responsibilities and liabilities as trustees and employers</w:t>
      </w:r>
    </w:p>
    <w:p w14:paraId="1277BB8A" w14:textId="0516C45C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W</w:t>
      </w:r>
      <w:r w:rsidR="3E94D860" w:rsidRPr="00D22290">
        <w:rPr>
          <w:rFonts w:ascii="Open Sans" w:hAnsi="Open Sans" w:cs="Open Sans"/>
          <w:lang w:val="en-GB"/>
        </w:rPr>
        <w:t>illingness to participate in democratic process which develops Citizens Advice policies by area and nationally</w:t>
      </w:r>
    </w:p>
    <w:p w14:paraId="56ECDC56" w14:textId="69437653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lastRenderedPageBreak/>
        <w:t>N</w:t>
      </w:r>
      <w:r w:rsidR="3E94D860" w:rsidRPr="00D22290">
        <w:rPr>
          <w:rFonts w:ascii="Open Sans" w:hAnsi="Open Sans" w:cs="Open Sans"/>
          <w:lang w:val="en-GB"/>
        </w:rPr>
        <w:t>umeracy to the extent required to understand accounts with the support of a treasurer</w:t>
      </w:r>
    </w:p>
    <w:p w14:paraId="4123F276" w14:textId="3336E279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W</w:t>
      </w:r>
      <w:r w:rsidR="3E94D860" w:rsidRPr="00D22290">
        <w:rPr>
          <w:rFonts w:ascii="Open Sans" w:hAnsi="Open Sans" w:cs="Open Sans"/>
          <w:lang w:val="en-GB"/>
        </w:rPr>
        <w:t>illingness and ability to learn, and to develop and examine their own attitudes</w:t>
      </w:r>
    </w:p>
    <w:p w14:paraId="3399A321" w14:textId="6386D3FC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A</w:t>
      </w:r>
      <w:r w:rsidR="3E94D860" w:rsidRPr="00D22290">
        <w:rPr>
          <w:rFonts w:ascii="Open Sans" w:hAnsi="Open Sans" w:cs="Open Sans"/>
          <w:lang w:val="en-GB"/>
        </w:rPr>
        <w:t>bility to think creatively and strategically, and exercise good, independent judgement</w:t>
      </w:r>
    </w:p>
    <w:p w14:paraId="7DAA5BEC" w14:textId="1C91AE94" w:rsidR="00BC28F3" w:rsidRPr="00D22290" w:rsidRDefault="00566E56" w:rsidP="335229D0">
      <w:pPr>
        <w:pStyle w:val="ListParagraph"/>
        <w:numPr>
          <w:ilvl w:val="0"/>
          <w:numId w:val="14"/>
        </w:numPr>
        <w:rPr>
          <w:rFonts w:ascii="Open Sans" w:eastAsia="Open Sans" w:hAnsi="Open Sans" w:cs="Open Sans"/>
          <w:color w:val="000000" w:themeColor="text1"/>
        </w:rPr>
      </w:pPr>
      <w:r>
        <w:rPr>
          <w:rFonts w:ascii="Open Sans" w:hAnsi="Open Sans" w:cs="Open Sans"/>
          <w:lang w:val="en-GB"/>
        </w:rPr>
        <w:t>A</w:t>
      </w:r>
      <w:bookmarkStart w:id="0" w:name="_GoBack"/>
      <w:bookmarkEnd w:id="0"/>
      <w:r w:rsidR="3E94D860" w:rsidRPr="00D22290">
        <w:rPr>
          <w:rFonts w:ascii="Open Sans" w:hAnsi="Open Sans" w:cs="Open Sans"/>
          <w:lang w:val="en-GB"/>
        </w:rPr>
        <w:t>bility to work effectively as a member of a team.</w:t>
      </w:r>
    </w:p>
    <w:p w14:paraId="1612EEE5" w14:textId="2A2EAD3E" w:rsidR="00BC28F3" w:rsidRPr="00D22290" w:rsidRDefault="00BC28F3" w:rsidP="335229D0">
      <w:pPr>
        <w:pStyle w:val="ListParagraph"/>
        <w:ind w:left="0"/>
        <w:rPr>
          <w:rFonts w:ascii="Open Sans" w:hAnsi="Open Sans" w:cs="Open Sans"/>
        </w:rPr>
      </w:pPr>
    </w:p>
    <w:p w14:paraId="5E9EC373" w14:textId="6568040A" w:rsidR="00BC28F3" w:rsidRPr="00D22290" w:rsidRDefault="3E94D860" w:rsidP="082ADE2E">
      <w:pPr>
        <w:pStyle w:val="Heading2"/>
        <w:spacing w:beforeAutospacing="1" w:after="0" w:afterAutospacing="1" w:line="240" w:lineRule="auto"/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</w:rPr>
      </w:pPr>
      <w:r w:rsidRPr="00D22290"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  <w:lang w:val="en-GB"/>
        </w:rPr>
        <w:t>Other officers on the board</w:t>
      </w:r>
    </w:p>
    <w:p w14:paraId="6EC35420" w14:textId="676E47B2" w:rsidR="00BC28F3" w:rsidRPr="00D22290" w:rsidRDefault="3E94D860" w:rsidP="335229D0">
      <w:pPr>
        <w:rPr>
          <w:rFonts w:ascii="Open Sans" w:eastAsia="Open Sans" w:hAnsi="Open Sans" w:cs="Open Sans"/>
          <w:color w:val="000000" w:themeColor="text1"/>
        </w:rPr>
      </w:pPr>
      <w:r w:rsidRPr="00D22290">
        <w:rPr>
          <w:rFonts w:ascii="Open Sans" w:hAnsi="Open Sans" w:cs="Open Sans"/>
          <w:lang w:val="en-GB"/>
        </w:rPr>
        <w:t>In addition to these general duties and responsibilities, some trustees will also be officers of the board, and will have additional responsibilities</w:t>
      </w:r>
    </w:p>
    <w:p w14:paraId="22B89DAB" w14:textId="3DE0AA5C" w:rsidR="00BC28F3" w:rsidRPr="00D22290" w:rsidRDefault="00BC28F3" w:rsidP="082ADE2E">
      <w:pPr>
        <w:spacing w:after="0" w:line="259" w:lineRule="auto"/>
        <w:rPr>
          <w:rFonts w:ascii="Open Sans" w:eastAsia="Open Sans" w:hAnsi="Open Sans" w:cs="Open Sans"/>
          <w:color w:val="000000" w:themeColor="text1"/>
        </w:rPr>
      </w:pPr>
    </w:p>
    <w:p w14:paraId="2CF9555F" w14:textId="591A4A78" w:rsidR="00BC28F3" w:rsidRPr="00D22290" w:rsidRDefault="00BC28F3" w:rsidP="082ADE2E">
      <w:pPr>
        <w:spacing w:after="0" w:line="259" w:lineRule="auto"/>
        <w:rPr>
          <w:rFonts w:ascii="Open Sans" w:eastAsia="Open Sans" w:hAnsi="Open Sans" w:cs="Open Sans"/>
          <w:color w:val="000000" w:themeColor="text1"/>
        </w:rPr>
      </w:pPr>
    </w:p>
    <w:sectPr w:rsidR="00BC28F3" w:rsidRPr="00D2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819"/>
    <w:multiLevelType w:val="hybridMultilevel"/>
    <w:tmpl w:val="7CF436AC"/>
    <w:lvl w:ilvl="0" w:tplc="D5F22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AB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A6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E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4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7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E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6E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A36"/>
    <w:multiLevelType w:val="hybridMultilevel"/>
    <w:tmpl w:val="47FABF98"/>
    <w:lvl w:ilvl="0" w:tplc="E07E03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4C8C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B4B9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014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D4B3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34B5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445A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F2DC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34CF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C3CBD"/>
    <w:multiLevelType w:val="hybridMultilevel"/>
    <w:tmpl w:val="BD446A24"/>
    <w:lvl w:ilvl="0" w:tplc="62C6C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D80F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742D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9A6E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067E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B0E0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20B7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0F7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3CE9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29F7C"/>
    <w:multiLevelType w:val="hybridMultilevel"/>
    <w:tmpl w:val="7158B07A"/>
    <w:lvl w:ilvl="0" w:tplc="AB28B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6EE9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1230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F4DC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C85D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3041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E88A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C86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062A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F3486"/>
    <w:multiLevelType w:val="hybridMultilevel"/>
    <w:tmpl w:val="212A8948"/>
    <w:lvl w:ilvl="0" w:tplc="353C8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E8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4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0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E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2E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B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0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8F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428"/>
    <w:multiLevelType w:val="hybridMultilevel"/>
    <w:tmpl w:val="9F0AA86A"/>
    <w:lvl w:ilvl="0" w:tplc="7E88BD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74E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83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2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6B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E8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8E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82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B1195"/>
    <w:multiLevelType w:val="hybridMultilevel"/>
    <w:tmpl w:val="2E14002C"/>
    <w:lvl w:ilvl="0" w:tplc="E23E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ED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C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4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C4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C9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26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0C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6E44D"/>
    <w:multiLevelType w:val="hybridMultilevel"/>
    <w:tmpl w:val="529A3682"/>
    <w:lvl w:ilvl="0" w:tplc="881A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B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42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9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F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4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0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45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B6DA"/>
    <w:multiLevelType w:val="hybridMultilevel"/>
    <w:tmpl w:val="112AF4B8"/>
    <w:lvl w:ilvl="0" w:tplc="EA56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E3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0D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27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C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A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9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9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8316"/>
    <w:multiLevelType w:val="hybridMultilevel"/>
    <w:tmpl w:val="CD9C7B44"/>
    <w:lvl w:ilvl="0" w:tplc="61BCF0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E4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C7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CC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F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8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8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B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EC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C5F1"/>
    <w:multiLevelType w:val="hybridMultilevel"/>
    <w:tmpl w:val="54CC82C0"/>
    <w:lvl w:ilvl="0" w:tplc="A156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2B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6E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6A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8E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4F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3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C6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5717"/>
    <w:multiLevelType w:val="hybridMultilevel"/>
    <w:tmpl w:val="3FECB014"/>
    <w:lvl w:ilvl="0" w:tplc="91E4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8D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9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E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2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E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F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44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0B8F3"/>
    <w:multiLevelType w:val="hybridMultilevel"/>
    <w:tmpl w:val="DD465CA6"/>
    <w:lvl w:ilvl="0" w:tplc="EAC40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E64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4D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0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0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E9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8E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C6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A22C6"/>
    <w:multiLevelType w:val="hybridMultilevel"/>
    <w:tmpl w:val="30C67A0A"/>
    <w:lvl w:ilvl="0" w:tplc="62AA79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E62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CA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6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A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E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C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DA86"/>
    <w:multiLevelType w:val="hybridMultilevel"/>
    <w:tmpl w:val="FBBE7554"/>
    <w:lvl w:ilvl="0" w:tplc="87344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2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0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4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6E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8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2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8F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41785"/>
    <w:multiLevelType w:val="hybridMultilevel"/>
    <w:tmpl w:val="D6A2AC74"/>
    <w:lvl w:ilvl="0" w:tplc="85FA3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080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8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8A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8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1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4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7C65"/>
    <w:multiLevelType w:val="hybridMultilevel"/>
    <w:tmpl w:val="FDEE2BD4"/>
    <w:lvl w:ilvl="0" w:tplc="D9FC4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EB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8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1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EA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4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9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D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FD81"/>
    <w:multiLevelType w:val="hybridMultilevel"/>
    <w:tmpl w:val="19A8C57A"/>
    <w:lvl w:ilvl="0" w:tplc="6DFCE9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5C61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742E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10A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145D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9407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E4A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AC61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821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87AC8"/>
    <w:multiLevelType w:val="hybridMultilevel"/>
    <w:tmpl w:val="3A9279FA"/>
    <w:lvl w:ilvl="0" w:tplc="FDC2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2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1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6A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CB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46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CC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C9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651E"/>
    <w:multiLevelType w:val="hybridMultilevel"/>
    <w:tmpl w:val="6762784C"/>
    <w:lvl w:ilvl="0" w:tplc="8362B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A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4D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87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CF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A9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6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60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18469"/>
    <w:multiLevelType w:val="hybridMultilevel"/>
    <w:tmpl w:val="5BB0F6AE"/>
    <w:lvl w:ilvl="0" w:tplc="F352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3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2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A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42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01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68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CC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58374"/>
    <w:multiLevelType w:val="hybridMultilevel"/>
    <w:tmpl w:val="209E944C"/>
    <w:lvl w:ilvl="0" w:tplc="CC520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448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2B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07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6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0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44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EA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8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4FC08"/>
    <w:multiLevelType w:val="hybridMultilevel"/>
    <w:tmpl w:val="67D4CE6A"/>
    <w:lvl w:ilvl="0" w:tplc="682A8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6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21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A1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62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2E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9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4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A8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E53D3"/>
    <w:multiLevelType w:val="hybridMultilevel"/>
    <w:tmpl w:val="B15C9F9C"/>
    <w:lvl w:ilvl="0" w:tplc="A0C0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69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D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46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81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0B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B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22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6AB09"/>
    <w:multiLevelType w:val="hybridMultilevel"/>
    <w:tmpl w:val="D2A0EC0A"/>
    <w:lvl w:ilvl="0" w:tplc="F39C5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48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07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1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C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5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6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BDF3"/>
    <w:multiLevelType w:val="hybridMultilevel"/>
    <w:tmpl w:val="8E281FDC"/>
    <w:lvl w:ilvl="0" w:tplc="BE147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A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2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25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8C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E0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83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F7962"/>
    <w:multiLevelType w:val="hybridMultilevel"/>
    <w:tmpl w:val="953805AC"/>
    <w:lvl w:ilvl="0" w:tplc="1BC0E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64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03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8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D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E6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8D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43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7ADAC"/>
    <w:multiLevelType w:val="hybridMultilevel"/>
    <w:tmpl w:val="92126908"/>
    <w:lvl w:ilvl="0" w:tplc="D610BA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04C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0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86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08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AA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0C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08120"/>
    <w:multiLevelType w:val="hybridMultilevel"/>
    <w:tmpl w:val="6FFA2C0E"/>
    <w:lvl w:ilvl="0" w:tplc="9ACC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5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44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01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8B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A9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6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2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8C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532DE"/>
    <w:multiLevelType w:val="hybridMultilevel"/>
    <w:tmpl w:val="0320302C"/>
    <w:lvl w:ilvl="0" w:tplc="93082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EA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EC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C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E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0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F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C8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E1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EBF8"/>
    <w:multiLevelType w:val="hybridMultilevel"/>
    <w:tmpl w:val="AB36E28C"/>
    <w:lvl w:ilvl="0" w:tplc="CE040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AB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5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E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68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5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C6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45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67983"/>
    <w:multiLevelType w:val="hybridMultilevel"/>
    <w:tmpl w:val="AAC24B46"/>
    <w:lvl w:ilvl="0" w:tplc="382C3F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20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3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2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44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03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C1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6C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4B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320F8"/>
    <w:multiLevelType w:val="hybridMultilevel"/>
    <w:tmpl w:val="D2BADCA2"/>
    <w:lvl w:ilvl="0" w:tplc="B9CA23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40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E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E4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6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0A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88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E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D4B9C"/>
    <w:multiLevelType w:val="hybridMultilevel"/>
    <w:tmpl w:val="7D4EC0DE"/>
    <w:lvl w:ilvl="0" w:tplc="8C9A7FD8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E4D0C5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AF26D27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E82BC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00AB5E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8FAC2E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18C6AE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F7A15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4321B4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AF5237"/>
    <w:multiLevelType w:val="hybridMultilevel"/>
    <w:tmpl w:val="D4881CB6"/>
    <w:lvl w:ilvl="0" w:tplc="D4961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83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6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80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D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6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CE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A9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03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EBDA"/>
    <w:multiLevelType w:val="hybridMultilevel"/>
    <w:tmpl w:val="226CC9FC"/>
    <w:lvl w:ilvl="0" w:tplc="696A5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81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C4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C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CD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28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9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7F3"/>
    <w:multiLevelType w:val="hybridMultilevel"/>
    <w:tmpl w:val="6F86027A"/>
    <w:lvl w:ilvl="0" w:tplc="57609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FA8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C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C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CF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6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A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E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B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F44B3"/>
    <w:multiLevelType w:val="hybridMultilevel"/>
    <w:tmpl w:val="EBD2929A"/>
    <w:lvl w:ilvl="0" w:tplc="C49E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22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E4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C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C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1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D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647D9"/>
    <w:multiLevelType w:val="hybridMultilevel"/>
    <w:tmpl w:val="FD2A022C"/>
    <w:lvl w:ilvl="0" w:tplc="920654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E4F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2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9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EF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65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2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0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13"/>
  </w:num>
  <w:num w:numId="4">
    <w:abstractNumId w:val="21"/>
  </w:num>
  <w:num w:numId="5">
    <w:abstractNumId w:val="5"/>
  </w:num>
  <w:num w:numId="6">
    <w:abstractNumId w:val="32"/>
  </w:num>
  <w:num w:numId="7">
    <w:abstractNumId w:val="27"/>
  </w:num>
  <w:num w:numId="8">
    <w:abstractNumId w:val="12"/>
  </w:num>
  <w:num w:numId="9">
    <w:abstractNumId w:val="36"/>
  </w:num>
  <w:num w:numId="10">
    <w:abstractNumId w:val="24"/>
  </w:num>
  <w:num w:numId="11">
    <w:abstractNumId w:val="9"/>
  </w:num>
  <w:num w:numId="12">
    <w:abstractNumId w:val="15"/>
  </w:num>
  <w:num w:numId="13">
    <w:abstractNumId w:val="33"/>
  </w:num>
  <w:num w:numId="14">
    <w:abstractNumId w:val="1"/>
  </w:num>
  <w:num w:numId="15">
    <w:abstractNumId w:val="3"/>
  </w:num>
  <w:num w:numId="16">
    <w:abstractNumId w:val="17"/>
  </w:num>
  <w:num w:numId="17">
    <w:abstractNumId w:val="2"/>
  </w:num>
  <w:num w:numId="18">
    <w:abstractNumId w:val="0"/>
  </w:num>
  <w:num w:numId="19">
    <w:abstractNumId w:val="30"/>
  </w:num>
  <w:num w:numId="20">
    <w:abstractNumId w:val="10"/>
  </w:num>
  <w:num w:numId="21">
    <w:abstractNumId w:val="18"/>
  </w:num>
  <w:num w:numId="22">
    <w:abstractNumId w:val="6"/>
  </w:num>
  <w:num w:numId="23">
    <w:abstractNumId w:val="26"/>
  </w:num>
  <w:num w:numId="24">
    <w:abstractNumId w:val="11"/>
  </w:num>
  <w:num w:numId="25">
    <w:abstractNumId w:val="28"/>
  </w:num>
  <w:num w:numId="26">
    <w:abstractNumId w:val="4"/>
  </w:num>
  <w:num w:numId="27">
    <w:abstractNumId w:val="34"/>
  </w:num>
  <w:num w:numId="28">
    <w:abstractNumId w:val="8"/>
  </w:num>
  <w:num w:numId="29">
    <w:abstractNumId w:val="16"/>
  </w:num>
  <w:num w:numId="30">
    <w:abstractNumId w:val="20"/>
  </w:num>
  <w:num w:numId="31">
    <w:abstractNumId w:val="14"/>
  </w:num>
  <w:num w:numId="32">
    <w:abstractNumId w:val="35"/>
  </w:num>
  <w:num w:numId="33">
    <w:abstractNumId w:val="19"/>
  </w:num>
  <w:num w:numId="34">
    <w:abstractNumId w:val="23"/>
  </w:num>
  <w:num w:numId="35">
    <w:abstractNumId w:val="29"/>
  </w:num>
  <w:num w:numId="36">
    <w:abstractNumId w:val="22"/>
  </w:num>
  <w:num w:numId="37">
    <w:abstractNumId w:val="7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9E739E"/>
    <w:rsid w:val="00566E56"/>
    <w:rsid w:val="00BC28F3"/>
    <w:rsid w:val="00CB0509"/>
    <w:rsid w:val="00D22290"/>
    <w:rsid w:val="019468A8"/>
    <w:rsid w:val="041D03B1"/>
    <w:rsid w:val="0425A56A"/>
    <w:rsid w:val="0537ECC5"/>
    <w:rsid w:val="080A7896"/>
    <w:rsid w:val="082ADE2E"/>
    <w:rsid w:val="087D6789"/>
    <w:rsid w:val="08E292C4"/>
    <w:rsid w:val="09D9EE26"/>
    <w:rsid w:val="0A9E739E"/>
    <w:rsid w:val="1074CD06"/>
    <w:rsid w:val="11F8EC07"/>
    <w:rsid w:val="13F66A43"/>
    <w:rsid w:val="141F14FC"/>
    <w:rsid w:val="146DC8A9"/>
    <w:rsid w:val="172AB9BD"/>
    <w:rsid w:val="17545EA4"/>
    <w:rsid w:val="190113B0"/>
    <w:rsid w:val="1B7A9906"/>
    <w:rsid w:val="1C297A53"/>
    <w:rsid w:val="1CF37073"/>
    <w:rsid w:val="1D699657"/>
    <w:rsid w:val="1E78DC89"/>
    <w:rsid w:val="201E1E4D"/>
    <w:rsid w:val="26425588"/>
    <w:rsid w:val="27173A5B"/>
    <w:rsid w:val="286B80BC"/>
    <w:rsid w:val="2A17DED3"/>
    <w:rsid w:val="2BE0D93A"/>
    <w:rsid w:val="2FBC5FF5"/>
    <w:rsid w:val="302B1CE5"/>
    <w:rsid w:val="31E12632"/>
    <w:rsid w:val="32D55EA1"/>
    <w:rsid w:val="33093CA1"/>
    <w:rsid w:val="330B44A7"/>
    <w:rsid w:val="335229D0"/>
    <w:rsid w:val="35CBAF72"/>
    <w:rsid w:val="388B7C94"/>
    <w:rsid w:val="389919E5"/>
    <w:rsid w:val="38DDC3B7"/>
    <w:rsid w:val="3A05950E"/>
    <w:rsid w:val="3E94D860"/>
    <w:rsid w:val="4684964E"/>
    <w:rsid w:val="46E00E20"/>
    <w:rsid w:val="4806F89F"/>
    <w:rsid w:val="4B1300B3"/>
    <w:rsid w:val="4B3DFF16"/>
    <w:rsid w:val="4BD49436"/>
    <w:rsid w:val="4E2E30D3"/>
    <w:rsid w:val="518CDF35"/>
    <w:rsid w:val="532A919C"/>
    <w:rsid w:val="55682A36"/>
    <w:rsid w:val="56BC3ADC"/>
    <w:rsid w:val="5ADB3609"/>
    <w:rsid w:val="5DE4139A"/>
    <w:rsid w:val="5E9C05DC"/>
    <w:rsid w:val="5EC044D8"/>
    <w:rsid w:val="6095C1D8"/>
    <w:rsid w:val="62189355"/>
    <w:rsid w:val="6221CAF0"/>
    <w:rsid w:val="680485A4"/>
    <w:rsid w:val="68C1D3F6"/>
    <w:rsid w:val="695DD8EF"/>
    <w:rsid w:val="6DAD1E37"/>
    <w:rsid w:val="6FFC1921"/>
    <w:rsid w:val="70B00F98"/>
    <w:rsid w:val="7139314F"/>
    <w:rsid w:val="713B3229"/>
    <w:rsid w:val="747100A8"/>
    <w:rsid w:val="750D953E"/>
    <w:rsid w:val="7573490D"/>
    <w:rsid w:val="78A27A45"/>
    <w:rsid w:val="7B9EFB93"/>
    <w:rsid w:val="7C68992E"/>
    <w:rsid w:val="7CCE4B26"/>
    <w:rsid w:val="7DF18F8B"/>
    <w:rsid w:val="7FCEE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739E"/>
  <w15:chartTrackingRefBased/>
  <w15:docId w15:val="{00EE0448-2A30-4572-85C3-705FB65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195FB260184AB8FA38504771B8C0" ma:contentTypeVersion="16" ma:contentTypeDescription="Create a new document." ma:contentTypeScope="" ma:versionID="4aae2252ba4b31da8e03124c201027ea">
  <xsd:schema xmlns:xsd="http://www.w3.org/2001/XMLSchema" xmlns:xs="http://www.w3.org/2001/XMLSchema" xmlns:p="http://schemas.microsoft.com/office/2006/metadata/properties" xmlns:ns3="da4ba9c6-8aed-455f-b08e-c1f21146d9d5" xmlns:ns4="76bb8e07-c4e8-4082-ab15-0a23d6e38239" targetNamespace="http://schemas.microsoft.com/office/2006/metadata/properties" ma:root="true" ma:fieldsID="057c2027726d2cd9ace91b3b1cd2d90a" ns3:_="" ns4:_="">
    <xsd:import namespace="da4ba9c6-8aed-455f-b08e-c1f21146d9d5"/>
    <xsd:import namespace="76bb8e07-c4e8-4082-ab15-0a23d6e38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a9c6-8aed-455f-b08e-c1f21146d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8e07-c4e8-4082-ab15-0a23d6e38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4ba9c6-8aed-455f-b08e-c1f21146d9d5" xsi:nil="true"/>
  </documentManagement>
</p:properties>
</file>

<file path=customXml/itemProps1.xml><?xml version="1.0" encoding="utf-8"?>
<ds:datastoreItem xmlns:ds="http://schemas.openxmlformats.org/officeDocument/2006/customXml" ds:itemID="{1AFDA1EE-D9A9-429B-8111-37EFC909E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ba9c6-8aed-455f-b08e-c1f21146d9d5"/>
    <ds:schemaRef ds:uri="76bb8e07-c4e8-4082-ab15-0a23d6e38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630-96DE-4FA7-A97D-49B9959DA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56C1F-3B2B-49BE-BAA1-0D9BEF4FF065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76bb8e07-c4e8-4082-ab15-0a23d6e38239"/>
    <ds:schemaRef ds:uri="http://www.w3.org/XML/1998/namespace"/>
    <ds:schemaRef ds:uri="da4ba9c6-8aed-455f-b08e-c1f21146d9d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Newman</dc:creator>
  <cp:keywords/>
  <dc:description/>
  <cp:lastModifiedBy>Emily Hawkins</cp:lastModifiedBy>
  <cp:revision>3</cp:revision>
  <dcterms:created xsi:type="dcterms:W3CDTF">2024-08-23T21:03:00Z</dcterms:created>
  <dcterms:modified xsi:type="dcterms:W3CDTF">2024-08-23T21:05:00Z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0x010100CEEB195FB260184AB8FA38504771B8C0</vt:lpwstr>
  </property>
</Properties>
</file>